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FE" w:rsidRPr="00FA45BD" w:rsidRDefault="00D63726" w:rsidP="004026D6">
      <w:pPr>
        <w:bidi/>
        <w:spacing w:line="240" w:lineRule="auto"/>
        <w:jc w:val="center"/>
        <w:rPr>
          <w:rFonts w:ascii="RAFont4_INH" w:hAnsi="RAFont4_INH" w:cs="RAFont4_INH"/>
          <w:sz w:val="32"/>
          <w:szCs w:val="32"/>
          <w:rtl/>
          <w:lang w:bidi="fa-IR"/>
        </w:rPr>
      </w:pPr>
      <w:r>
        <w:rPr>
          <w:noProof/>
        </w:rPr>
        <w:drawing>
          <wp:inline distT="0" distB="0" distL="0" distR="0">
            <wp:extent cx="1409700" cy="1143000"/>
            <wp:effectExtent l="19050" t="0" r="0" b="0"/>
            <wp:docPr id="1" name="Picture 1" descr="C:\Users\alidadi\Desktop\1e5ff166bc1c40a787557abcd81290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dadi\Desktop\1e5ff166bc1c40a787557abcd81290df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1430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EE2" w:rsidRPr="004026D6" w:rsidRDefault="004026D6" w:rsidP="004026D6">
      <w:pPr>
        <w:bidi/>
        <w:spacing w:line="240" w:lineRule="auto"/>
        <w:jc w:val="center"/>
        <w:rPr>
          <w:rFonts w:cs="B Nazanin"/>
          <w:b/>
          <w:bCs/>
          <w:rtl/>
          <w:lang w:bidi="fa-IR"/>
        </w:rPr>
      </w:pPr>
      <w:r w:rsidRPr="004026D6">
        <w:rPr>
          <w:rFonts w:cs="B Nazanin" w:hint="cs"/>
          <w:b/>
          <w:bCs/>
          <w:rtl/>
          <w:lang w:bidi="fa-IR"/>
        </w:rPr>
        <w:t>معاونت توسعه مدیریت و منابع</w:t>
      </w:r>
    </w:p>
    <w:p w:rsidR="004026D6" w:rsidRPr="004026D6" w:rsidRDefault="004026D6" w:rsidP="004026D6">
      <w:pPr>
        <w:bidi/>
        <w:spacing w:line="240" w:lineRule="auto"/>
        <w:jc w:val="center"/>
        <w:rPr>
          <w:rFonts w:cs="B Nazanin"/>
          <w:b/>
          <w:bCs/>
          <w:rtl/>
          <w:lang w:bidi="fa-IR"/>
        </w:rPr>
      </w:pPr>
      <w:r w:rsidRPr="004026D6">
        <w:rPr>
          <w:rFonts w:cs="B Nazanin" w:hint="cs"/>
          <w:b/>
          <w:bCs/>
          <w:rtl/>
          <w:lang w:bidi="fa-IR"/>
        </w:rPr>
        <w:t>مرکز توسعه مدیریت و تحول اداری</w:t>
      </w:r>
    </w:p>
    <w:p w:rsidR="00FA45BD" w:rsidRPr="008034D7" w:rsidRDefault="008F6679" w:rsidP="004026D6">
      <w:pPr>
        <w:bidi/>
        <w:spacing w:line="240" w:lineRule="auto"/>
        <w:jc w:val="center"/>
        <w:rPr>
          <w:rFonts w:cs="2  Homa"/>
          <w:sz w:val="26"/>
          <w:szCs w:val="26"/>
          <w:rtl/>
          <w:lang w:bidi="fa-IR"/>
        </w:rPr>
      </w:pPr>
      <w:r w:rsidRPr="008034D7">
        <w:rPr>
          <w:rFonts w:cs="2  Homa"/>
          <w:sz w:val="26"/>
          <w:szCs w:val="26"/>
          <w:rtl/>
          <w:lang w:bidi="fa-IR"/>
        </w:rPr>
        <w:t>جمع بندی تشکیلات تفصیلی مراکز درمانی آموزشی و بیمارستان ها</w:t>
      </w:r>
    </w:p>
    <w:p w:rsidR="008F6679" w:rsidRPr="00B741F2" w:rsidRDefault="008F6679" w:rsidP="008F6679">
      <w:pPr>
        <w:bidi/>
        <w:spacing w:line="240" w:lineRule="auto"/>
        <w:jc w:val="center"/>
        <w:rPr>
          <w:rFonts w:ascii="RAFont4_INH" w:hAnsi="RAFont4_INH" w:cs="RAFont4_INH"/>
          <w:sz w:val="72"/>
          <w:szCs w:val="72"/>
          <w:rtl/>
          <w:lang w:bidi="fa-IR"/>
        </w:rPr>
      </w:pPr>
      <w:r w:rsidRPr="00B741F2">
        <w:rPr>
          <w:rFonts w:ascii="RAFont4_INH" w:hAnsi="RAFont4_INH" w:cs="RAFont4_INH"/>
          <w:sz w:val="72"/>
          <w:szCs w:val="72"/>
          <w:rtl/>
          <w:lang w:bidi="fa-IR"/>
        </w:rPr>
        <w:t>دانشگاه علوم پزشکی و خدمات بهداشتی درمانی اراک</w:t>
      </w:r>
    </w:p>
    <w:p w:rsidR="00890EE2" w:rsidRDefault="00FA45BD" w:rsidP="001A2FB3">
      <w:pPr>
        <w:bidi/>
        <w:spacing w:line="240" w:lineRule="auto"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تاریخ بازنگری : خرداد 1396</w:t>
      </w:r>
    </w:p>
    <w:tbl>
      <w:tblPr>
        <w:tblStyle w:val="TableGrid"/>
        <w:bidiVisual/>
        <w:tblW w:w="0" w:type="auto"/>
        <w:tblLook w:val="04A0"/>
      </w:tblPr>
      <w:tblGrid>
        <w:gridCol w:w="4788"/>
        <w:gridCol w:w="4788"/>
      </w:tblGrid>
      <w:tr w:rsidR="00FA45BD" w:rsidTr="001A2FB3">
        <w:trPr>
          <w:trHeight w:val="659"/>
        </w:trPr>
        <w:tc>
          <w:tcPr>
            <w:tcW w:w="4788" w:type="dxa"/>
            <w:shd w:val="clear" w:color="auto" w:fill="EEECE1" w:themeFill="background2"/>
          </w:tcPr>
          <w:p w:rsidR="00FA45BD" w:rsidRPr="00E60428" w:rsidRDefault="00FA45BD" w:rsidP="00FA45B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6042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مراکز درمانی و آموزشی / بیمارستان ها</w:t>
            </w:r>
          </w:p>
        </w:tc>
        <w:tc>
          <w:tcPr>
            <w:tcW w:w="4788" w:type="dxa"/>
            <w:shd w:val="clear" w:color="auto" w:fill="EEECE1" w:themeFill="background2"/>
          </w:tcPr>
          <w:p w:rsidR="00FA45BD" w:rsidRPr="00E60428" w:rsidRDefault="00FA45BD" w:rsidP="00F8546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6042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مراکز درمانی و آموزشی / بیمارستان ها</w:t>
            </w:r>
          </w:p>
        </w:tc>
      </w:tr>
      <w:tr w:rsidR="00FA45BD" w:rsidTr="00FA45BD"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A45BD" w:rsidTr="00FA45BD"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A45BD" w:rsidTr="00FA45BD"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A45BD" w:rsidTr="00FA45BD"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A45BD" w:rsidTr="00FA45BD"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A45BD" w:rsidTr="00FA45BD"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788" w:type="dxa"/>
          </w:tcPr>
          <w:p w:rsidR="00FA45BD" w:rsidRPr="00FA45BD" w:rsidRDefault="00FA45BD" w:rsidP="00FA45B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FA45BD" w:rsidRDefault="00FA45BD" w:rsidP="00890EE2">
      <w:pPr>
        <w:bidi/>
        <w:rPr>
          <w:rFonts w:cs="B Nazanin"/>
          <w:sz w:val="28"/>
          <w:szCs w:val="28"/>
          <w:rtl/>
          <w:lang w:bidi="fa-IR"/>
        </w:rPr>
      </w:pPr>
    </w:p>
    <w:p w:rsidR="00FA45BD" w:rsidRPr="00FA45BD" w:rsidRDefault="00607A0B" w:rsidP="00FA45BD">
      <w:pPr>
        <w:tabs>
          <w:tab w:val="left" w:pos="2325"/>
        </w:tabs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w:pict>
          <v:roundrect id="_x0000_s1027" style="position:absolute;left:0;text-align:left;margin-left:-28.5pt;margin-top:2.75pt;width:261.75pt;height:32.25pt;z-index:251659264" arcsize="10923f">
            <v:textbox>
              <w:txbxContent>
                <w:p w:rsidR="00FA45BD" w:rsidRPr="001A2FB3" w:rsidRDefault="00FA45BD" w:rsidP="001A2FB3">
                  <w:pPr>
                    <w:shd w:val="clear" w:color="auto" w:fill="EEECE1" w:themeFill="background2"/>
                    <w:jc w:val="center"/>
                    <w:rPr>
                      <w:rFonts w:cs="2  Homa"/>
                      <w:sz w:val="24"/>
                      <w:szCs w:val="24"/>
                      <w:lang w:bidi="fa-IR"/>
                    </w:rPr>
                  </w:pPr>
                  <w:r w:rsidRPr="001A2FB3">
                    <w:rPr>
                      <w:rFonts w:cs="2  Homa" w:hint="cs"/>
                      <w:sz w:val="24"/>
                      <w:szCs w:val="24"/>
                      <w:rtl/>
                      <w:lang w:bidi="fa-IR"/>
                    </w:rPr>
                    <w:t>سایر اعضای هیئت امنا</w:t>
                  </w:r>
                </w:p>
              </w:txbxContent>
            </v:textbox>
          </v:roundrect>
        </w:pict>
      </w:r>
      <w:r>
        <w:rPr>
          <w:rFonts w:cs="B Nazanin"/>
          <w:noProof/>
          <w:sz w:val="28"/>
          <w:szCs w:val="28"/>
          <w:rtl/>
        </w:rPr>
        <w:pict>
          <v:roundrect id="_x0000_s1026" style="position:absolute;left:0;text-align:left;margin-left:241.5pt;margin-top:2.75pt;width:252pt;height:32.25pt;z-index:251658240" arcsize="10923f">
            <v:textbox>
              <w:txbxContent>
                <w:p w:rsidR="00FA45BD" w:rsidRPr="001A2FB3" w:rsidRDefault="00FA45BD" w:rsidP="001A2FB3">
                  <w:pPr>
                    <w:shd w:val="clear" w:color="auto" w:fill="EEECE1" w:themeFill="background2"/>
                    <w:jc w:val="center"/>
                    <w:rPr>
                      <w:rFonts w:cs="2  Homa"/>
                      <w:sz w:val="24"/>
                      <w:szCs w:val="24"/>
                      <w:lang w:bidi="fa-IR"/>
                    </w:rPr>
                  </w:pPr>
                  <w:r w:rsidRPr="001A2FB3">
                    <w:rPr>
                      <w:rFonts w:cs="2  Homa" w:hint="cs"/>
                      <w:sz w:val="24"/>
                      <w:szCs w:val="24"/>
                      <w:rtl/>
                      <w:lang w:bidi="fa-IR"/>
                    </w:rPr>
                    <w:t>وزارت بهداشت، درمان و آموزش پزشکی</w:t>
                  </w:r>
                </w:p>
              </w:txbxContent>
            </v:textbox>
          </v:roundrect>
        </w:pict>
      </w:r>
      <w:r w:rsidR="00FA45BD">
        <w:rPr>
          <w:rFonts w:cs="B Nazanin"/>
          <w:sz w:val="28"/>
          <w:szCs w:val="28"/>
          <w:rtl/>
          <w:lang w:bidi="fa-IR"/>
        </w:rPr>
        <w:tab/>
      </w:r>
    </w:p>
    <w:p w:rsidR="00FA45BD" w:rsidRPr="00FA45BD" w:rsidRDefault="00607A0B" w:rsidP="00FA45BD">
      <w:pPr>
        <w:tabs>
          <w:tab w:val="left" w:pos="2325"/>
        </w:tabs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41.5pt;margin-top:50.2pt;width:252pt;height:0;flip:x;z-index:251662336" o:connectortype="straight"/>
        </w:pict>
      </w:r>
      <w:r>
        <w:rPr>
          <w:rFonts w:cs="B Nazanin"/>
          <w:noProof/>
          <w:sz w:val="28"/>
          <w:szCs w:val="28"/>
          <w:rtl/>
        </w:rPr>
        <w:pict>
          <v:roundrect id="_x0000_s1028" style="position:absolute;left:0;text-align:left;margin-left:-28.5pt;margin-top:1.1pt;width:261.75pt;height:162.85pt;z-index:251660288" arcsize="10923f"/>
        </w:pict>
      </w:r>
      <w:r>
        <w:rPr>
          <w:rFonts w:cs="B Nazanin"/>
          <w:noProof/>
          <w:sz w:val="28"/>
          <w:szCs w:val="28"/>
          <w:rtl/>
        </w:rPr>
        <w:pict>
          <v:shape id="_x0000_s1032" type="#_x0000_t32" style="position:absolute;left:0;text-align:left;margin-left:318pt;margin-top:1.15pt;width:0;height:102.55pt;z-index:251663360" o:connectortype="straight"/>
        </w:pict>
      </w:r>
      <w:r>
        <w:rPr>
          <w:rFonts w:cs="B Nazanin"/>
          <w:noProof/>
          <w:sz w:val="28"/>
          <w:szCs w:val="28"/>
          <w:rtl/>
        </w:rPr>
        <w:pict>
          <v:shape id="_x0000_s1033" type="#_x0000_t32" style="position:absolute;left:0;text-align:left;margin-left:405.75pt;margin-top:1.15pt;width:0;height:102.5pt;z-index:251664384" o:connectortype="straight"/>
        </w:pict>
      </w:r>
      <w:r>
        <w:rPr>
          <w:rFonts w:cs="B Nazanin"/>
          <w:noProof/>
          <w:sz w:val="28"/>
          <w:szCs w:val="28"/>
          <w:rtl/>
        </w:rPr>
        <w:pict>
          <v:roundrect id="_x0000_s1030" style="position:absolute;left:0;text-align:left;margin-left:241.5pt;margin-top:1.1pt;width:252pt;height:102.55pt;z-index:251661312" arcsize="10923f">
            <v:textbox style="mso-next-textbox:#_x0000_s1030">
              <w:txbxContent>
                <w:p w:rsidR="00717032" w:rsidRDefault="00717032" w:rsidP="00B741F2">
                  <w:pPr>
                    <w:rPr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دکتر محمد حسین  </w:t>
                  </w:r>
                  <w:r w:rsidR="00B741F2">
                    <w:rPr>
                      <w:rFonts w:hint="cs"/>
                      <w:rtl/>
                      <w:lang w:bidi="fa-IR"/>
                    </w:rPr>
                    <w:t xml:space="preserve">  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 رئیس دبیرخانه هیئت  </w:t>
                  </w:r>
                  <w:r w:rsidR="00B741F2">
                    <w:rPr>
                      <w:rFonts w:hint="cs"/>
                      <w:rtl/>
                      <w:lang w:bidi="fa-IR"/>
                    </w:rPr>
                    <w:t xml:space="preserve">  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 رئیس دانشگاه </w:t>
                  </w:r>
                  <w:r w:rsidR="00B741F2">
                    <w:rPr>
                      <w:rFonts w:hint="cs"/>
                      <w:rtl/>
                      <w:lang w:bidi="fa-IR"/>
                    </w:rPr>
                    <w:t xml:space="preserve">سالاریان زاده    </w:t>
                  </w:r>
                  <w:r w:rsidR="00D144C8">
                    <w:rPr>
                      <w:rFonts w:hint="cs"/>
                      <w:rtl/>
                      <w:lang w:bidi="fa-IR"/>
                    </w:rPr>
                    <w:t xml:space="preserve">  </w:t>
                  </w:r>
                  <w:r w:rsidR="00B741F2">
                    <w:rPr>
                      <w:rFonts w:hint="cs"/>
                      <w:rtl/>
                      <w:lang w:bidi="fa-IR"/>
                    </w:rPr>
                    <w:t xml:space="preserve">      </w:t>
                  </w:r>
                  <w:r w:rsidR="000F01B5">
                    <w:rPr>
                      <w:rFonts w:hint="cs"/>
                      <w:rtl/>
                      <w:lang w:bidi="fa-IR"/>
                    </w:rPr>
                    <w:t xml:space="preserve">       </w:t>
                  </w:r>
                  <w:r w:rsidR="00D144C8">
                    <w:rPr>
                      <w:rFonts w:hint="cs"/>
                      <w:rtl/>
                      <w:lang w:bidi="fa-IR"/>
                    </w:rPr>
                    <w:t xml:space="preserve">  امنا   </w:t>
                  </w:r>
                  <w:r w:rsidR="00B741F2">
                    <w:rPr>
                      <w:rFonts w:hint="cs"/>
                      <w:rtl/>
                      <w:lang w:bidi="fa-IR"/>
                    </w:rPr>
                    <w:t xml:space="preserve"> </w:t>
                  </w:r>
                  <w:r w:rsidR="000F01B5">
                    <w:rPr>
                      <w:rFonts w:hint="cs"/>
                      <w:rtl/>
                      <w:lang w:bidi="fa-IR"/>
                    </w:rPr>
                    <w:t xml:space="preserve"> </w:t>
                  </w:r>
                  <w:r w:rsidR="00D144C8">
                    <w:rPr>
                      <w:rFonts w:hint="cs"/>
                      <w:rtl/>
                      <w:lang w:bidi="fa-IR"/>
                    </w:rPr>
                    <w:t xml:space="preserve"> </w:t>
                  </w:r>
                  <w:r w:rsidR="00B741F2">
                    <w:rPr>
                      <w:rFonts w:hint="cs"/>
                      <w:rtl/>
                      <w:lang w:bidi="fa-IR"/>
                    </w:rPr>
                    <w:t xml:space="preserve"> </w:t>
                  </w:r>
                  <w:r w:rsidR="00D144C8">
                    <w:rPr>
                      <w:rFonts w:hint="cs"/>
                      <w:rtl/>
                      <w:lang w:bidi="fa-IR"/>
                    </w:rPr>
                    <w:t xml:space="preserve">              </w:t>
                  </w:r>
                  <w:r>
                    <w:rPr>
                      <w:rFonts w:hint="cs"/>
                      <w:rtl/>
                      <w:lang w:bidi="fa-IR"/>
                    </w:rPr>
                    <w:t xml:space="preserve">          </w:t>
                  </w:r>
                  <w:r w:rsidR="00D144C8">
                    <w:rPr>
                      <w:rFonts w:hint="cs"/>
                      <w:rtl/>
                      <w:lang w:bidi="fa-IR"/>
                    </w:rPr>
                    <w:t xml:space="preserve"> </w:t>
                  </w:r>
                </w:p>
              </w:txbxContent>
            </v:textbox>
          </v:roundrect>
        </w:pict>
      </w:r>
      <w:r w:rsidR="00717032">
        <w:rPr>
          <w:rFonts w:cs="B Nazanin"/>
          <w:sz w:val="28"/>
          <w:szCs w:val="28"/>
          <w:rtl/>
          <w:lang w:bidi="fa-IR"/>
        </w:rPr>
        <w:br w:type="textWrapping" w:clear="all"/>
      </w:r>
    </w:p>
    <w:sectPr w:rsidR="00FA45BD" w:rsidRPr="00FA45BD" w:rsidSect="00247C8C">
      <w:pgSz w:w="12240" w:h="15840" w:code="1"/>
      <w:pgMar w:top="851" w:right="1440" w:bottom="1440" w:left="1440" w:header="709" w:footer="709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ont4_INH">
    <w:altName w:val="IranNastaliq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Hom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6679"/>
    <w:rsid w:val="000F01B5"/>
    <w:rsid w:val="001A2FB3"/>
    <w:rsid w:val="002351C8"/>
    <w:rsid w:val="00247C8C"/>
    <w:rsid w:val="004026D6"/>
    <w:rsid w:val="00607A0B"/>
    <w:rsid w:val="006830DB"/>
    <w:rsid w:val="006A07E9"/>
    <w:rsid w:val="006E0A26"/>
    <w:rsid w:val="00717032"/>
    <w:rsid w:val="008034D7"/>
    <w:rsid w:val="00890EE2"/>
    <w:rsid w:val="008D13B8"/>
    <w:rsid w:val="008F6679"/>
    <w:rsid w:val="009805FE"/>
    <w:rsid w:val="00B741F2"/>
    <w:rsid w:val="00CE6D9F"/>
    <w:rsid w:val="00D144C8"/>
    <w:rsid w:val="00D63726"/>
    <w:rsid w:val="00E60428"/>
    <w:rsid w:val="00FA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33"/>
        <o:r id="V:Rule5" type="connector" idref="#_x0000_s1032"/>
        <o:r id="V:Rule6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45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3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8396-FC0E-4143-9ADA-7E635748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alidadi</dc:creator>
  <cp:lastModifiedBy>farah</cp:lastModifiedBy>
  <cp:revision>10</cp:revision>
  <cp:lastPrinted>2017-10-28T08:50:00Z</cp:lastPrinted>
  <dcterms:created xsi:type="dcterms:W3CDTF">2017-10-28T08:09:00Z</dcterms:created>
  <dcterms:modified xsi:type="dcterms:W3CDTF">2018-10-17T05:43:00Z</dcterms:modified>
</cp:coreProperties>
</file>