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19" w:rsidRPr="00B24519" w:rsidRDefault="00B24519" w:rsidP="00B24519">
      <w:pPr>
        <w:spacing w:line="360" w:lineRule="auto"/>
        <w:jc w:val="center"/>
        <w:rPr>
          <w:rFonts w:ascii="Arial" w:hAnsi="Arial" w:cs="B Nazanin" w:hint="cs"/>
          <w:b/>
          <w:bCs/>
          <w:color w:val="7030A0"/>
          <w:sz w:val="40"/>
          <w:szCs w:val="40"/>
          <w:rtl/>
        </w:rPr>
      </w:pPr>
      <w:bookmarkStart w:id="0" w:name="_GoBack"/>
      <w:r w:rsidRPr="00B24519">
        <w:rPr>
          <w:rFonts w:ascii="Arial" w:hAnsi="Arial" w:cs="B Nazanin" w:hint="cs"/>
          <w:b/>
          <w:bCs/>
          <w:color w:val="7030A0"/>
          <w:sz w:val="40"/>
          <w:szCs w:val="40"/>
          <w:rtl/>
        </w:rPr>
        <w:t>پیشگیری از سوانح و حوادث در کودکان</w:t>
      </w:r>
    </w:p>
    <w:bookmarkEnd w:id="0"/>
    <w:p w:rsidR="00B24519" w:rsidRPr="001F4196" w:rsidRDefault="00B24519" w:rsidP="00B24519">
      <w:pPr>
        <w:numPr>
          <w:ilvl w:val="0"/>
          <w:numId w:val="1"/>
        </w:numPr>
        <w:spacing w:line="360" w:lineRule="auto"/>
        <w:ind w:left="90" w:hanging="180"/>
        <w:rPr>
          <w:rFonts w:ascii="Arial" w:hAnsi="Arial" w:cs="B Nazanin"/>
          <w:b/>
          <w:bCs/>
          <w:rtl/>
        </w:rPr>
      </w:pPr>
      <w:r w:rsidRPr="001F4196">
        <w:rPr>
          <w:rFonts w:ascii="Arial" w:hAnsi="Arial" w:cs="B Nazanin"/>
          <w:b/>
          <w:bCs/>
          <w:color w:val="7030A0"/>
          <w:sz w:val="28"/>
          <w:szCs w:val="28"/>
          <w:rtl/>
        </w:rPr>
        <w:t xml:space="preserve">ایمنی </w:t>
      </w:r>
      <w:hyperlink r:id="rId6" w:tgtFrame="_blank" w:history="1">
        <w:r w:rsidRPr="001F4196">
          <w:rPr>
            <w:rStyle w:val="Hyperlink"/>
            <w:rFonts w:ascii="Arial" w:hAnsi="Arial" w:cs="B Nazanin"/>
            <w:b/>
            <w:bCs/>
            <w:color w:val="7030A0"/>
            <w:sz w:val="28"/>
            <w:szCs w:val="28"/>
            <w:rtl/>
          </w:rPr>
          <w:t>کودک</w:t>
        </w:r>
      </w:hyperlink>
      <w:r w:rsidRPr="001F4196">
        <w:rPr>
          <w:rFonts w:ascii="Arial" w:hAnsi="Arial" w:cs="B Nazanin"/>
          <w:b/>
          <w:bCs/>
          <w:color w:val="7030A0"/>
          <w:sz w:val="28"/>
          <w:szCs w:val="28"/>
        </w:rPr>
        <w:t xml:space="preserve"> </w:t>
      </w:r>
      <w:hyperlink r:id="rId7" w:tgtFrame="_blank" w:history="1">
        <w:r w:rsidRPr="001F4196">
          <w:rPr>
            <w:rStyle w:val="Hyperlink"/>
            <w:rFonts w:ascii="Arial" w:hAnsi="Arial" w:cs="B Nazanin"/>
            <w:b/>
            <w:bCs/>
            <w:color w:val="7030A0"/>
            <w:sz w:val="28"/>
            <w:szCs w:val="28"/>
            <w:rtl/>
          </w:rPr>
          <w:t>نوپا</w:t>
        </w:r>
      </w:hyperlink>
      <w:r w:rsidRPr="001F4196">
        <w:rPr>
          <w:rFonts w:ascii="Arial" w:hAnsi="Arial" w:cs="B Nazanin"/>
          <w:b/>
          <w:bCs/>
          <w:color w:val="7030A0"/>
          <w:sz w:val="28"/>
          <w:szCs w:val="28"/>
        </w:rPr>
        <w:t xml:space="preserve"> </w:t>
      </w:r>
      <w:r w:rsidRPr="001F4196">
        <w:rPr>
          <w:rFonts w:ascii="Arial" w:hAnsi="Arial" w:cs="B Nazanin"/>
          <w:b/>
          <w:bCs/>
          <w:color w:val="7030A0"/>
          <w:sz w:val="28"/>
          <w:szCs w:val="28"/>
          <w:rtl/>
        </w:rPr>
        <w:t>در خانه :</w:t>
      </w:r>
      <w:r w:rsidRPr="001F4196">
        <w:rPr>
          <w:rFonts w:ascii="Arial" w:hAnsi="Arial" w:cs="B Nazanin"/>
          <w:b/>
          <w:bCs/>
          <w:color w:val="7030A0"/>
          <w:rtl/>
        </w:rPr>
        <w:t xml:space="preserve"> </w:t>
      </w:r>
      <w:r w:rsidRPr="001F4196">
        <w:rPr>
          <w:rFonts w:ascii="Arial" w:hAnsi="Arial" w:cs="B Nazanin" w:hint="cs"/>
          <w:b/>
          <w:bCs/>
          <w:color w:val="7030A0"/>
          <w:rtl/>
        </w:rPr>
        <w:t xml:space="preserve"> </w:t>
      </w:r>
      <w:r w:rsidRPr="00154597">
        <w:rPr>
          <w:rFonts w:ascii="Arial" w:hAnsi="Arial" w:cs="B Nazanin"/>
          <w:b/>
          <w:bCs/>
        </w:rPr>
        <w:br/>
      </w:r>
      <w:r w:rsidRPr="001F4196">
        <w:rPr>
          <w:rFonts w:ascii="Arial" w:hAnsi="Arial" w:cs="B Nazanin"/>
          <w:b/>
          <w:bCs/>
          <w:rtl/>
        </w:rPr>
        <w:t>یکی از مهم</w:t>
      </w:r>
      <w:r w:rsidRPr="001F4196">
        <w:rPr>
          <w:rFonts w:ascii="Arial" w:hAnsi="Arial" w:cs="B Nazanin"/>
          <w:b/>
          <w:bCs/>
        </w:rPr>
        <w:t>‌</w:t>
      </w:r>
      <w:r w:rsidRPr="001F4196">
        <w:rPr>
          <w:rFonts w:ascii="Arial" w:hAnsi="Arial" w:cs="B Nazanin"/>
          <w:b/>
          <w:bCs/>
          <w:rtl/>
        </w:rPr>
        <w:t xml:space="preserve">ترین کارهایی که باید برای </w:t>
      </w:r>
      <w:hyperlink r:id="rId8" w:tgtFrame="_blank" w:history="1">
        <w:r w:rsidRPr="001F4196">
          <w:rPr>
            <w:rStyle w:val="Hyperlink"/>
            <w:rFonts w:ascii="Arial" w:hAnsi="Arial" w:cs="B Nazanin"/>
            <w:b/>
            <w:bCs/>
            <w:rtl/>
          </w:rPr>
          <w:t xml:space="preserve">ایمنی </w:t>
        </w:r>
      </w:hyperlink>
      <w:r w:rsidRPr="001F4196">
        <w:rPr>
          <w:rFonts w:ascii="Arial" w:hAnsi="Arial" w:cs="B Nazanin"/>
          <w:b/>
          <w:bCs/>
          <w:rtl/>
        </w:rPr>
        <w:t>کودکان نوپای خود انجام دهید، ای</w:t>
      </w:r>
      <w:r>
        <w:rPr>
          <w:rFonts w:ascii="Arial" w:hAnsi="Arial" w:cs="B Nazanin"/>
          <w:b/>
          <w:bCs/>
          <w:rtl/>
        </w:rPr>
        <w:t>ن است که خانه را ضد وروجک کنید</w:t>
      </w:r>
      <w:r>
        <w:rPr>
          <w:rFonts w:ascii="Arial" w:hAnsi="Arial" w:cs="B Nazanin" w:hint="cs"/>
          <w:b/>
          <w:bCs/>
          <w:rtl/>
        </w:rPr>
        <w:t xml:space="preserve"> ،  </w:t>
      </w:r>
      <w:r w:rsidRPr="001F4196">
        <w:rPr>
          <w:rFonts w:ascii="Arial" w:hAnsi="Arial" w:cs="B Nazanin" w:hint="cs"/>
          <w:b/>
          <w:bCs/>
          <w:rtl/>
        </w:rPr>
        <w:t>یعنی</w:t>
      </w:r>
      <w:r w:rsidRPr="001F4196">
        <w:rPr>
          <w:rFonts w:ascii="Arial" w:hAnsi="Arial" w:cs="B Nazanin"/>
          <w:b/>
          <w:bCs/>
          <w:rtl/>
        </w:rPr>
        <w:t xml:space="preserve"> ایمنی لازم را در </w:t>
      </w:r>
      <w:hyperlink r:id="rId9" w:tgtFrame="_blank" w:history="1">
        <w:r w:rsidRPr="001F4196">
          <w:rPr>
            <w:rStyle w:val="Hyperlink"/>
            <w:rFonts w:ascii="Arial" w:hAnsi="Arial" w:cs="B Nazanin" w:hint="cs"/>
            <w:b/>
            <w:bCs/>
            <w:rtl/>
          </w:rPr>
          <w:t>خانه</w:t>
        </w:r>
        <w:r w:rsidRPr="001F4196">
          <w:rPr>
            <w:rStyle w:val="Hyperlink"/>
            <w:rFonts w:ascii="Arial" w:hAnsi="Arial" w:cs="B Nazanin"/>
            <w:b/>
            <w:bCs/>
            <w:rtl/>
          </w:rPr>
          <w:t xml:space="preserve"> </w:t>
        </w:r>
      </w:hyperlink>
      <w:r w:rsidRPr="001F4196">
        <w:rPr>
          <w:rFonts w:ascii="Arial" w:hAnsi="Arial" w:cs="B Nazanin"/>
          <w:b/>
          <w:bCs/>
          <w:rtl/>
        </w:rPr>
        <w:t xml:space="preserve">فراهم </w:t>
      </w:r>
      <w:r w:rsidRPr="001F4196">
        <w:rPr>
          <w:rFonts w:ascii="Arial" w:hAnsi="Arial" w:cs="B Nazanin" w:hint="cs"/>
          <w:b/>
          <w:bCs/>
          <w:rtl/>
        </w:rPr>
        <w:t>کنید.</w:t>
      </w:r>
      <w:r w:rsidRPr="001F4196">
        <w:rPr>
          <w:rFonts w:ascii="Arial" w:hAnsi="Arial" w:cs="B Nazanin"/>
          <w:b/>
          <w:bCs/>
        </w:rPr>
        <w:br/>
      </w:r>
      <w:r w:rsidRPr="001F4196">
        <w:rPr>
          <w:rFonts w:ascii="Arial" w:hAnsi="Arial" w:cs="B Nazanin"/>
          <w:b/>
          <w:bCs/>
          <w:rtl/>
        </w:rPr>
        <w:t xml:space="preserve">برای اینکه دوران نوپایی هر چه کم خطر تر و کم ضررتر سپری شود ، لازم نیست همه ی خانه را با رفتارهای دوره ی نوپایی </w:t>
      </w:r>
      <w:hyperlink r:id="rId10" w:tgtFrame="_blank" w:history="1">
        <w:r w:rsidRPr="001F4196">
          <w:rPr>
            <w:rStyle w:val="Hyperlink"/>
            <w:rFonts w:ascii="Arial" w:hAnsi="Arial" w:cs="B Nazanin"/>
            <w:b/>
            <w:bCs/>
            <w:rtl/>
          </w:rPr>
          <w:t>تطبیق</w:t>
        </w:r>
      </w:hyperlink>
      <w:r w:rsidRPr="001F4196">
        <w:rPr>
          <w:rFonts w:ascii="Arial" w:hAnsi="Arial" w:cs="B Nazanin"/>
          <w:b/>
          <w:bCs/>
        </w:rPr>
        <w:t xml:space="preserve"> </w:t>
      </w:r>
      <w:r w:rsidRPr="001F4196">
        <w:rPr>
          <w:rFonts w:ascii="Arial" w:hAnsi="Arial" w:cs="B Nazanin"/>
          <w:b/>
          <w:bCs/>
          <w:rtl/>
        </w:rPr>
        <w:t>دهید</w:t>
      </w:r>
      <w:r>
        <w:rPr>
          <w:rFonts w:ascii="Arial" w:hAnsi="Arial" w:cs="B Nazanin" w:hint="cs"/>
          <w:b/>
          <w:bCs/>
          <w:rtl/>
        </w:rPr>
        <w:t xml:space="preserve">، </w:t>
      </w:r>
      <w:r w:rsidRPr="001F4196">
        <w:rPr>
          <w:rFonts w:ascii="Arial" w:hAnsi="Arial" w:cs="B Nazanin"/>
          <w:b/>
          <w:bCs/>
          <w:rtl/>
        </w:rPr>
        <w:t>اما راهکارهایی وجود دارند که از خطر</w:t>
      </w:r>
      <w:r>
        <w:rPr>
          <w:rFonts w:ascii="Arial" w:hAnsi="Arial" w:cs="B Nazanin"/>
          <w:b/>
          <w:bCs/>
          <w:rtl/>
        </w:rPr>
        <w:t>های جانی ، ضرر مالی ، اتلاف وقت</w:t>
      </w:r>
      <w:r>
        <w:rPr>
          <w:rFonts w:ascii="Arial" w:hAnsi="Arial" w:cs="B Nazanin" w:hint="cs"/>
          <w:b/>
          <w:bCs/>
          <w:rtl/>
        </w:rPr>
        <w:t>،</w:t>
      </w:r>
      <w:r w:rsidRPr="001F4196">
        <w:rPr>
          <w:rFonts w:ascii="Arial" w:hAnsi="Arial" w:cs="B Nazanin"/>
          <w:b/>
          <w:bCs/>
          <w:rtl/>
        </w:rPr>
        <w:t>انرژی و جنگ اعصاب</w:t>
      </w:r>
      <w:r>
        <w:rPr>
          <w:rFonts w:ascii="Arial" w:hAnsi="Arial" w:cs="B Nazanin" w:hint="cs"/>
          <w:b/>
          <w:bCs/>
          <w:rtl/>
        </w:rPr>
        <w:t>‌</w:t>
      </w:r>
      <w:r w:rsidRPr="001F4196">
        <w:rPr>
          <w:rFonts w:ascii="Arial" w:hAnsi="Arial" w:cs="B Nazanin"/>
          <w:b/>
          <w:bCs/>
          <w:rtl/>
        </w:rPr>
        <w:t>های بیهوده جلوگیری می</w:t>
      </w:r>
      <w:r>
        <w:rPr>
          <w:rFonts w:ascii="Arial" w:hAnsi="Arial" w:cs="B Nazanin" w:hint="cs"/>
          <w:b/>
          <w:bCs/>
          <w:rtl/>
        </w:rPr>
        <w:t>‌</w:t>
      </w:r>
      <w:r>
        <w:rPr>
          <w:rFonts w:ascii="Arial" w:hAnsi="Arial" w:cs="B Nazanin"/>
          <w:b/>
          <w:bCs/>
          <w:rtl/>
        </w:rPr>
        <w:t>کن</w:t>
      </w:r>
      <w:r w:rsidRPr="001F4196">
        <w:rPr>
          <w:rFonts w:ascii="Arial" w:hAnsi="Arial" w:cs="B Nazanin"/>
          <w:b/>
          <w:bCs/>
          <w:rtl/>
        </w:rPr>
        <w:t>د</w:t>
      </w:r>
      <w:r w:rsidRPr="001F4196">
        <w:rPr>
          <w:rFonts w:ascii="Arial" w:hAnsi="Arial" w:cs="B Nazanin"/>
          <w:b/>
          <w:bCs/>
        </w:rPr>
        <w:t>.</w:t>
      </w:r>
    </w:p>
    <w:p w:rsidR="00B24519" w:rsidRPr="00463A23" w:rsidRDefault="00B24519" w:rsidP="00B24519">
      <w:pPr>
        <w:spacing w:line="360" w:lineRule="auto"/>
        <w:rPr>
          <w:rFonts w:ascii="Arial" w:hAnsi="Arial" w:cs="B Nazanin" w:hint="cs"/>
          <w:b/>
          <w:bCs/>
          <w:color w:val="7030A0"/>
          <w:rtl/>
        </w:rPr>
      </w:pPr>
      <w:r w:rsidRPr="00463A23">
        <w:rPr>
          <w:rFonts w:ascii="Arial" w:hAnsi="Arial" w:cs="B Nazanin"/>
          <w:b/>
          <w:bCs/>
          <w:color w:val="7030A0"/>
          <w:rtl/>
        </w:rPr>
        <w:t xml:space="preserve">برای اینکه خانه را برای کودک ایمن کنید ، </w:t>
      </w:r>
      <w:hyperlink r:id="rId11" w:tgtFrame="_blank" w:history="1">
        <w:r w:rsidRPr="00463A23">
          <w:rPr>
            <w:rStyle w:val="Hyperlink"/>
            <w:rFonts w:ascii="Arial" w:hAnsi="Arial" w:cs="B Nazanin"/>
            <w:b/>
            <w:bCs/>
            <w:color w:val="7030A0"/>
            <w:rtl/>
          </w:rPr>
          <w:t xml:space="preserve">محیط </w:t>
        </w:r>
      </w:hyperlink>
      <w:r w:rsidRPr="00463A23">
        <w:rPr>
          <w:rFonts w:ascii="Arial" w:hAnsi="Arial" w:cs="B Nazanin"/>
          <w:b/>
          <w:bCs/>
          <w:color w:val="7030A0"/>
          <w:rtl/>
        </w:rPr>
        <w:t>منزل و خطرهای احتمالی از قبیل :</w:t>
      </w:r>
    </w:p>
    <w:p w:rsidR="00B24519" w:rsidRDefault="00B24519" w:rsidP="00B24519">
      <w:pPr>
        <w:spacing w:line="360" w:lineRule="auto"/>
        <w:rPr>
          <w:rFonts w:ascii="Arial" w:hAnsi="Arial" w:cs="B Nazanin" w:hint="cs"/>
          <w:b/>
          <w:bCs/>
          <w:rtl/>
        </w:rPr>
      </w:pPr>
      <w:r w:rsidRPr="001F4196">
        <w:rPr>
          <w:rFonts w:ascii="Arial" w:hAnsi="Arial" w:cs="B Nazanin"/>
          <w:b/>
          <w:bCs/>
          <w:rtl/>
        </w:rPr>
        <w:t xml:space="preserve"> اشیای شکستنی در ارتفاع کم </w:t>
      </w:r>
      <w:r>
        <w:rPr>
          <w:rFonts w:ascii="Arial" w:hAnsi="Arial" w:cs="B Nazanin" w:hint="cs"/>
          <w:b/>
          <w:bCs/>
          <w:rtl/>
        </w:rPr>
        <w:t xml:space="preserve"> </w:t>
      </w:r>
      <w:r w:rsidRPr="001F4196">
        <w:rPr>
          <w:rFonts w:ascii="Arial" w:hAnsi="Arial" w:cs="B Nazanin"/>
          <w:b/>
          <w:bCs/>
          <w:rtl/>
        </w:rPr>
        <w:t xml:space="preserve">و در دسترس ، سیم های برق که </w:t>
      </w:r>
      <w:r>
        <w:rPr>
          <w:rFonts w:ascii="Arial" w:hAnsi="Arial" w:cs="B Nazanin"/>
          <w:b/>
          <w:bCs/>
          <w:rtl/>
        </w:rPr>
        <w:t xml:space="preserve">از این سو به آن سو کشیده شده </w:t>
      </w:r>
      <w:r w:rsidRPr="001F4196">
        <w:rPr>
          <w:rFonts w:ascii="Arial" w:hAnsi="Arial" w:cs="B Nazanin"/>
          <w:b/>
          <w:bCs/>
          <w:rtl/>
        </w:rPr>
        <w:t xml:space="preserve"> ، </w:t>
      </w:r>
    </w:p>
    <w:p w:rsidR="00B24519" w:rsidRDefault="00B24519" w:rsidP="00B24519">
      <w:pPr>
        <w:spacing w:line="360" w:lineRule="auto"/>
        <w:rPr>
          <w:rFonts w:ascii="Arial" w:hAnsi="Arial" w:cs="B Nazanin" w:hint="cs"/>
          <w:b/>
          <w:bCs/>
          <w:rtl/>
        </w:rPr>
      </w:pPr>
      <w:r w:rsidRPr="001F4196">
        <w:rPr>
          <w:rFonts w:ascii="Arial" w:hAnsi="Arial" w:cs="B Nazanin"/>
          <w:b/>
          <w:bCs/>
          <w:rtl/>
        </w:rPr>
        <w:t>مواد شوینده ی مضر که در قسمت پایینی کابینت قرار دارند ، اشیای نوک تیز مثل چاقو و</w:t>
      </w:r>
      <w:r>
        <w:rPr>
          <w:rFonts w:ascii="Arial" w:hAnsi="Arial" w:cs="B Nazanin" w:hint="cs"/>
          <w:b/>
          <w:bCs/>
          <w:rtl/>
        </w:rPr>
        <w:t xml:space="preserve"> </w:t>
      </w:r>
      <w:r w:rsidRPr="001F4196">
        <w:rPr>
          <w:rFonts w:ascii="Arial" w:hAnsi="Arial" w:cs="B Nazanin"/>
          <w:b/>
          <w:bCs/>
        </w:rPr>
        <w:t xml:space="preserve">... </w:t>
      </w:r>
      <w:r>
        <w:rPr>
          <w:rFonts w:ascii="Arial" w:hAnsi="Arial" w:cs="B Nazanin" w:hint="cs"/>
          <w:b/>
          <w:bCs/>
          <w:rtl/>
        </w:rPr>
        <w:t xml:space="preserve"> </w:t>
      </w:r>
    </w:p>
    <w:p w:rsidR="00B24519" w:rsidRDefault="00B24519" w:rsidP="00B24519">
      <w:pPr>
        <w:spacing w:line="360" w:lineRule="auto"/>
        <w:rPr>
          <w:rFonts w:ascii="Arial" w:hAnsi="Arial" w:cs="B Nazanin" w:hint="cs"/>
          <w:b/>
          <w:bCs/>
          <w:rtl/>
        </w:rPr>
      </w:pPr>
      <w:r w:rsidRPr="001F4196">
        <w:rPr>
          <w:rFonts w:ascii="Arial" w:hAnsi="Arial" w:cs="B Nazanin"/>
          <w:b/>
          <w:bCs/>
          <w:rtl/>
        </w:rPr>
        <w:t>را به خوبی شناسایی کنید</w:t>
      </w:r>
      <w:r w:rsidRPr="001F4196">
        <w:rPr>
          <w:rFonts w:ascii="Arial" w:hAnsi="Arial" w:cs="B Nazanin"/>
          <w:b/>
          <w:bCs/>
        </w:rPr>
        <w:t>.</w:t>
      </w:r>
      <w:r w:rsidRPr="001F4196">
        <w:rPr>
          <w:rFonts w:ascii="Arial" w:hAnsi="Arial" w:cs="B Nazanin"/>
          <w:b/>
          <w:bCs/>
        </w:rPr>
        <w:br/>
      </w:r>
      <w:r w:rsidRPr="001F4196">
        <w:rPr>
          <w:rFonts w:ascii="Arial" w:hAnsi="Arial" w:cs="B Nazanin"/>
          <w:b/>
          <w:bCs/>
          <w:rtl/>
        </w:rPr>
        <w:t xml:space="preserve">با توجه به اینکه شما </w:t>
      </w:r>
      <w:hyperlink r:id="rId12" w:tgtFrame="_blank" w:history="1">
        <w:r w:rsidRPr="001F4196">
          <w:rPr>
            <w:rStyle w:val="Hyperlink"/>
            <w:rFonts w:ascii="Arial" w:hAnsi="Arial" w:cs="B Nazanin"/>
            <w:b/>
            <w:bCs/>
            <w:rtl/>
          </w:rPr>
          <w:t xml:space="preserve">بزرگسال </w:t>
        </w:r>
      </w:hyperlink>
      <w:r w:rsidRPr="001F4196">
        <w:rPr>
          <w:rFonts w:ascii="Arial" w:hAnsi="Arial" w:cs="B Nazanin"/>
          <w:b/>
          <w:bCs/>
          <w:rtl/>
        </w:rPr>
        <w:t>هستید و به هیچ عنوان نمی توانید آنچه به ذهن کودکتان خطور می کند ، را حدس بزنید</w:t>
      </w:r>
      <w:r>
        <w:rPr>
          <w:rFonts w:ascii="Arial" w:hAnsi="Arial" w:cs="B Nazanin" w:hint="cs"/>
          <w:b/>
          <w:bCs/>
          <w:rtl/>
        </w:rPr>
        <w:t>،</w:t>
      </w:r>
      <w:r w:rsidRPr="001F4196">
        <w:rPr>
          <w:rFonts w:ascii="Arial" w:hAnsi="Arial" w:cs="B Nazanin"/>
          <w:b/>
          <w:bCs/>
          <w:rtl/>
        </w:rPr>
        <w:t xml:space="preserve"> بنابراین سعی کنید همانند او فکر کرده و دنیا را از دریچه ی دید </w:t>
      </w:r>
      <w:r>
        <w:rPr>
          <w:rFonts w:ascii="Arial" w:hAnsi="Arial" w:cs="B Nazanin" w:hint="cs"/>
          <w:b/>
          <w:bCs/>
          <w:rtl/>
        </w:rPr>
        <w:t xml:space="preserve">کودک </w:t>
      </w:r>
      <w:r w:rsidRPr="001F4196">
        <w:rPr>
          <w:rFonts w:ascii="Arial" w:hAnsi="Arial" w:cs="B Nazanin"/>
          <w:b/>
          <w:bCs/>
          <w:rtl/>
        </w:rPr>
        <w:t xml:space="preserve">بنگرید ، برای این منظور می توانید </w:t>
      </w:r>
      <w:hyperlink r:id="rId13" w:tgtFrame="_blank" w:history="1">
        <w:r w:rsidRPr="001F4196">
          <w:rPr>
            <w:rStyle w:val="Hyperlink"/>
            <w:rFonts w:ascii="Arial" w:hAnsi="Arial" w:cs="B Nazanin"/>
            <w:b/>
            <w:bCs/>
            <w:rtl/>
          </w:rPr>
          <w:t xml:space="preserve">زانو </w:t>
        </w:r>
      </w:hyperlink>
      <w:r w:rsidRPr="001F4196">
        <w:rPr>
          <w:rFonts w:ascii="Arial" w:hAnsi="Arial" w:cs="B Nazanin"/>
          <w:b/>
          <w:bCs/>
          <w:rtl/>
        </w:rPr>
        <w:t>بزنید و خانه را از همان ارتفاعی که او می بیند ، بررسی کنید</w:t>
      </w:r>
      <w:r w:rsidRPr="001F4196">
        <w:rPr>
          <w:rFonts w:ascii="Arial" w:hAnsi="Arial" w:cs="B Nazanin"/>
          <w:b/>
          <w:bCs/>
        </w:rPr>
        <w:t>.</w:t>
      </w:r>
    </w:p>
    <w:p w:rsidR="00B24519" w:rsidRPr="001F4196" w:rsidRDefault="00B24519" w:rsidP="00B24519">
      <w:pPr>
        <w:spacing w:line="360" w:lineRule="auto"/>
        <w:jc w:val="center"/>
        <w:rPr>
          <w:rFonts w:ascii="Arial" w:hAnsi="Arial" w:cs="B Nazanin"/>
          <w:b/>
          <w:bCs/>
          <w:rtl/>
        </w:rPr>
      </w:pPr>
      <w:r>
        <w:rPr>
          <w:rFonts w:ascii="Arial" w:hAnsi="Arial" w:cs="B Nazanin"/>
          <w:b/>
          <w:bCs/>
          <w:noProof/>
          <w:color w:val="7030A0"/>
          <w:sz w:val="28"/>
          <w:szCs w:val="28"/>
          <w:lang w:bidi="ar-SA"/>
        </w:rPr>
        <w:drawing>
          <wp:inline distT="0" distB="0" distL="0" distR="0">
            <wp:extent cx="2905125" cy="1695450"/>
            <wp:effectExtent l="0" t="0" r="9525" b="0"/>
            <wp:docPr id="5" name="Picture 5" descr="n977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9770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19" w:rsidRPr="00154597" w:rsidRDefault="00B24519" w:rsidP="00B24519">
      <w:pPr>
        <w:spacing w:line="360" w:lineRule="auto"/>
        <w:jc w:val="center"/>
        <w:rPr>
          <w:rFonts w:ascii="Arial" w:hAnsi="Arial" w:cs="B Nazanin"/>
          <w:rtl/>
        </w:rPr>
      </w:pPr>
      <w:r>
        <w:rPr>
          <w:rFonts w:ascii="Arial" w:hAnsi="Arial" w:cs="B Nazanin"/>
          <w:noProof/>
          <w:lang w:bidi="ar-SA"/>
        </w:rPr>
        <w:lastRenderedPageBreak/>
        <w:drawing>
          <wp:inline distT="0" distB="0" distL="0" distR="0">
            <wp:extent cx="2676525" cy="2114550"/>
            <wp:effectExtent l="0" t="0" r="9525" b="0"/>
            <wp:docPr id="4" name="Picture 4" descr="Children_cabinet_lock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_cabinet_lock_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B Nazanin"/>
          <w:noProof/>
          <w:lang w:bidi="ar-SA"/>
        </w:rPr>
        <w:drawing>
          <wp:inline distT="0" distB="0" distL="0" distR="0">
            <wp:extent cx="2514600" cy="2114550"/>
            <wp:effectExtent l="0" t="0" r="0" b="0"/>
            <wp:docPr id="3" name="Picture 3" descr="_2_12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2_12_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19" w:rsidRPr="00154597" w:rsidRDefault="00B24519" w:rsidP="00B24519">
      <w:pPr>
        <w:spacing w:line="360" w:lineRule="auto"/>
        <w:jc w:val="center"/>
        <w:rPr>
          <w:rFonts w:ascii="Arial" w:hAnsi="Arial" w:cs="B Nazanin"/>
          <w:rtl/>
        </w:rPr>
      </w:pPr>
      <w:r>
        <w:rPr>
          <w:rFonts w:ascii="Arial" w:hAnsi="Arial" w:cs="B Nazanin"/>
          <w:noProof/>
          <w:lang w:bidi="ar-SA"/>
        </w:rPr>
        <w:drawing>
          <wp:inline distT="0" distB="0" distL="0" distR="0">
            <wp:extent cx="2667000" cy="1943100"/>
            <wp:effectExtent l="0" t="0" r="0" b="0"/>
            <wp:docPr id="2" name="Picture 2" descr="---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--_1_~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B Nazanin"/>
          <w:noProof/>
          <w:lang w:bidi="ar-SA"/>
        </w:rPr>
        <w:drawing>
          <wp:inline distT="0" distB="0" distL="0" distR="0">
            <wp:extent cx="2514600" cy="1943100"/>
            <wp:effectExtent l="0" t="0" r="0" b="0"/>
            <wp:docPr id="1" name="Picture 1" descr="29960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99600_0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19" w:rsidRDefault="00B24519" w:rsidP="00B24519">
      <w:pPr>
        <w:spacing w:line="360" w:lineRule="auto"/>
        <w:rPr>
          <w:rFonts w:ascii="Arial" w:hAnsi="Arial" w:cs="B Nazanin" w:hint="cs"/>
          <w:rtl/>
        </w:rPr>
      </w:pPr>
    </w:p>
    <w:p w:rsidR="00B24519" w:rsidRPr="00463A23" w:rsidRDefault="00B24519" w:rsidP="00B24519">
      <w:pPr>
        <w:spacing w:line="360" w:lineRule="auto"/>
        <w:rPr>
          <w:rFonts w:ascii="Arial" w:hAnsi="Arial" w:cs="B Nazanin"/>
          <w:b/>
          <w:bCs/>
          <w:rtl/>
        </w:rPr>
      </w:pPr>
      <w:r w:rsidRPr="00463A23">
        <w:rPr>
          <w:rFonts w:ascii="Arial" w:hAnsi="Arial" w:cs="B Nazanin"/>
          <w:b/>
          <w:bCs/>
          <w:rtl/>
        </w:rPr>
        <w:t>برای مثال کلیدها و قفل ها برای کودکان نوپا بسیار جالب اند ، از طرفی پریزهای برق هم از نظر آنان شبیه قفل ها هستند، از این رو باید پریزهای برق را با محافظ بپوشانید</w:t>
      </w:r>
      <w:r w:rsidRPr="00463A23">
        <w:rPr>
          <w:rFonts w:ascii="Arial" w:hAnsi="Arial" w:cs="B Nazanin"/>
          <w:b/>
          <w:bCs/>
        </w:rPr>
        <w:t>.</w:t>
      </w:r>
    </w:p>
    <w:p w:rsidR="00B24519" w:rsidRDefault="00B24519" w:rsidP="00B24519">
      <w:pPr>
        <w:spacing w:line="360" w:lineRule="auto"/>
        <w:rPr>
          <w:rFonts w:ascii="Arial" w:hAnsi="Arial" w:cs="B Nazanin" w:hint="cs"/>
          <w:b/>
          <w:bCs/>
          <w:rtl/>
        </w:rPr>
      </w:pPr>
      <w:r>
        <w:rPr>
          <w:rFonts w:ascii="Arial" w:hAnsi="Arial" w:cs="B Nazanin"/>
          <w:b/>
          <w:bCs/>
          <w:rtl/>
        </w:rPr>
        <w:t>تمام بچه ها دوست دارند</w:t>
      </w:r>
      <w:r w:rsidRPr="00463A23">
        <w:rPr>
          <w:rFonts w:ascii="Arial" w:hAnsi="Arial" w:cs="B Nazanin"/>
          <w:b/>
          <w:bCs/>
          <w:rtl/>
        </w:rPr>
        <w:t>، هر کاری</w:t>
      </w:r>
      <w:r>
        <w:rPr>
          <w:rFonts w:ascii="Arial" w:hAnsi="Arial" w:cs="B Nazanin" w:hint="cs"/>
          <w:b/>
          <w:bCs/>
          <w:rtl/>
        </w:rPr>
        <w:t xml:space="preserve"> </w:t>
      </w:r>
      <w:r w:rsidRPr="00463A23">
        <w:rPr>
          <w:rFonts w:ascii="Arial" w:hAnsi="Arial" w:cs="B Nazanin"/>
          <w:b/>
          <w:bCs/>
          <w:rtl/>
        </w:rPr>
        <w:t xml:space="preserve"> را حداقل یک بار </w:t>
      </w:r>
      <w:hyperlink r:id="rId19" w:tgtFrame="_blank" w:history="1">
        <w:r w:rsidRPr="00463A23">
          <w:rPr>
            <w:rStyle w:val="Hyperlink"/>
            <w:rFonts w:ascii="Arial" w:hAnsi="Arial" w:cs="B Nazanin"/>
            <w:b/>
            <w:bCs/>
            <w:rtl/>
          </w:rPr>
          <w:t xml:space="preserve">آزمایش </w:t>
        </w:r>
      </w:hyperlink>
      <w:r>
        <w:rPr>
          <w:rFonts w:ascii="Arial" w:hAnsi="Arial" w:cs="B Nazanin"/>
          <w:b/>
          <w:bCs/>
          <w:rtl/>
        </w:rPr>
        <w:t>کنند</w:t>
      </w:r>
      <w:r>
        <w:rPr>
          <w:rFonts w:ascii="Arial" w:hAnsi="Arial" w:cs="B Nazanin" w:hint="cs"/>
          <w:b/>
          <w:bCs/>
          <w:rtl/>
        </w:rPr>
        <w:t xml:space="preserve"> و</w:t>
      </w:r>
      <w:r w:rsidRPr="00463A23">
        <w:rPr>
          <w:rFonts w:ascii="Arial" w:hAnsi="Arial" w:cs="B Nazanin"/>
          <w:b/>
          <w:bCs/>
          <w:rtl/>
        </w:rPr>
        <w:t xml:space="preserve"> اغلب نیز به نظر می رسد ، در مقابل و</w:t>
      </w:r>
      <w:r>
        <w:rPr>
          <w:rFonts w:ascii="Arial" w:hAnsi="Arial" w:cs="B Nazanin"/>
          <w:b/>
          <w:bCs/>
          <w:rtl/>
        </w:rPr>
        <w:t>سوسه ی خُرد و تکه تکه کردن اشیا</w:t>
      </w:r>
      <w:r>
        <w:rPr>
          <w:rFonts w:ascii="Arial" w:hAnsi="Arial" w:cs="B Nazanin" w:hint="cs"/>
          <w:b/>
          <w:bCs/>
          <w:rtl/>
        </w:rPr>
        <w:t xml:space="preserve">، </w:t>
      </w:r>
      <w:r w:rsidRPr="00463A23">
        <w:rPr>
          <w:rFonts w:ascii="Arial" w:hAnsi="Arial" w:cs="B Nazanin"/>
          <w:b/>
          <w:bCs/>
          <w:rtl/>
        </w:rPr>
        <w:t>توان مقاومت ندارند</w:t>
      </w:r>
      <w:r w:rsidRPr="00463A23">
        <w:rPr>
          <w:rFonts w:ascii="Arial" w:hAnsi="Arial" w:cs="B Nazanin"/>
          <w:b/>
          <w:bCs/>
        </w:rPr>
        <w:t>.</w:t>
      </w:r>
      <w:r w:rsidRPr="00463A23">
        <w:rPr>
          <w:rFonts w:ascii="Arial" w:hAnsi="Arial" w:cs="B Nazanin"/>
          <w:b/>
          <w:bCs/>
          <w:rtl/>
        </w:rPr>
        <w:t xml:space="preserve"> </w:t>
      </w:r>
    </w:p>
    <w:p w:rsidR="00B24519" w:rsidRPr="00154597" w:rsidRDefault="00B24519" w:rsidP="00B24519">
      <w:pPr>
        <w:spacing w:line="360" w:lineRule="auto"/>
        <w:rPr>
          <w:rFonts w:ascii="Arial" w:hAnsi="Arial" w:cs="B Nazanin"/>
          <w:rtl/>
        </w:rPr>
      </w:pPr>
      <w:r>
        <w:rPr>
          <w:rFonts w:ascii="Arial" w:hAnsi="Arial" w:cs="B Nazanin"/>
          <w:b/>
          <w:bCs/>
          <w:rtl/>
        </w:rPr>
        <w:t>به خاطر بسپارید</w:t>
      </w:r>
      <w:r w:rsidRPr="00463A23">
        <w:rPr>
          <w:rFonts w:ascii="Arial" w:hAnsi="Arial" w:cs="B Nazanin"/>
          <w:b/>
          <w:bCs/>
          <w:rtl/>
        </w:rPr>
        <w:t xml:space="preserve">؛ کودکان نوپا بمب </w:t>
      </w:r>
      <w:hyperlink r:id="rId20" w:tgtFrame="_blank" w:history="1">
        <w:r w:rsidRPr="00463A23">
          <w:rPr>
            <w:rStyle w:val="Hyperlink"/>
            <w:rFonts w:ascii="Arial" w:hAnsi="Arial" w:cs="B Nazanin"/>
            <w:b/>
            <w:bCs/>
            <w:rtl/>
          </w:rPr>
          <w:t xml:space="preserve">انرژی </w:t>
        </w:r>
      </w:hyperlink>
      <w:r w:rsidRPr="00463A23">
        <w:rPr>
          <w:rFonts w:ascii="Arial" w:hAnsi="Arial" w:cs="B Nazanin"/>
          <w:b/>
          <w:bCs/>
          <w:rtl/>
        </w:rPr>
        <w:t>هستند، زیرا با آنکه توانایی جسمانی تازه ای را یافته اند ولی هنوز کنترل آن را به طور کامل به دست نیاورده اند</w:t>
      </w:r>
      <w:r w:rsidRPr="00463A23">
        <w:rPr>
          <w:rFonts w:ascii="Arial" w:hAnsi="Arial" w:cs="B Nazanin"/>
          <w:b/>
          <w:bCs/>
        </w:rPr>
        <w:t xml:space="preserve"> . </w:t>
      </w:r>
    </w:p>
    <w:p w:rsidR="003F6902" w:rsidRDefault="003F6902"/>
    <w:sectPr w:rsidR="003F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4F16"/>
    <w:multiLevelType w:val="hybridMultilevel"/>
    <w:tmpl w:val="43CA3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19"/>
    <w:rsid w:val="003F6902"/>
    <w:rsid w:val="00B2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45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19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45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19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dakonline.com/CareOfBabyDiseases/92a2e8ac10b2477b98c6548756f5e594" TargetMode="External"/><Relationship Id="rId13" Type="http://schemas.openxmlformats.org/officeDocument/2006/relationships/hyperlink" Target="http://www.koodakonline.com/CareOfBabyDiseases/d95d3e90e8e845a09eea15805c4fc417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koodakonline.com/Tag/?Word=%D9%86%D9%88%D9%BE%D8%A7" TargetMode="External"/><Relationship Id="rId12" Type="http://schemas.openxmlformats.org/officeDocument/2006/relationships/hyperlink" Target="http://www.koodakonline.com/CareOfnewbornSleeping/eadbe300b1a846ecb8ae8dd926c8a985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koodakonline.com/CareOfTodlerPsychology/f11baad706404863b77af5eeb09521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odakonline.com/Tag/?Word=%DA%A9%D9%88%D8%AF%DA%A9" TargetMode="External"/><Relationship Id="rId11" Type="http://schemas.openxmlformats.org/officeDocument/2006/relationships/hyperlink" Target="http://www.koodakonline.com/CareOfchildandfamily/3a281f2ce3cd4b06aa7fddddc943e90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koodakonline.com/CareOfTodlerPsychology/b6d9b6ae19d94df496e6d4959d8df81b" TargetMode="External"/><Relationship Id="rId19" Type="http://schemas.openxmlformats.org/officeDocument/2006/relationships/hyperlink" Target="http://www.koodakonline.com/CareOftest/26665e9723ed46d994adbc4301d07e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dakonline.com/CareOfchildandfamily/134a00f714214df09f6159ab2dc01e90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2022-10-08T10:56:00Z</dcterms:created>
  <dcterms:modified xsi:type="dcterms:W3CDTF">2022-10-08T10:57:00Z</dcterms:modified>
</cp:coreProperties>
</file>