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D569" w14:textId="48E5C2A2" w:rsidR="0060319A" w:rsidRDefault="004607D2" w:rsidP="004607D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فرآیند واحد میز ارتباطات مردمی (میزخدمت)</w:t>
      </w:r>
    </w:p>
    <w:p w14:paraId="1733D0C2" w14:textId="2CEC3F5B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1-دریافت خواست(ورودی میزخدمت)</w:t>
      </w:r>
    </w:p>
    <w:p w14:paraId="12F4AF34" w14:textId="42937CDD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*حضوری:مراجعه به واحد میزخدمت</w:t>
      </w:r>
    </w:p>
    <w:p w14:paraId="7C17D855" w14:textId="338A2537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*غیرحضوری:ازطریق سامانه های آنلاین میزخدمت و یا اپلیکیشن های مرتبط</w:t>
      </w:r>
    </w:p>
    <w:p w14:paraId="23DF4843" w14:textId="3120F786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2-ثبت اولیه اطلاعات</w:t>
      </w:r>
    </w:p>
    <w:p w14:paraId="0AAB305F" w14:textId="7CC8641D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*مشخصات مراجعه کننده(نام و نام خانوادگی،کدملی ،شماره تماس، آدرس و...........)</w:t>
      </w:r>
    </w:p>
    <w:p w14:paraId="09604F9E" w14:textId="5570CA9A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*نوع درخواست یا مشکل </w:t>
      </w:r>
    </w:p>
    <w:p w14:paraId="5FEB031A" w14:textId="21789384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*مدارک و مستنتدات مورد نیاز</w:t>
      </w:r>
    </w:p>
    <w:p w14:paraId="45665934" w14:textId="5829DB18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3-بررسی و درخواست ارجاع</w:t>
      </w:r>
    </w:p>
    <w:p w14:paraId="6659F3B2" w14:textId="4E22A1B0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*راستی آزمایی اطلاعات</w:t>
      </w:r>
    </w:p>
    <w:p w14:paraId="55802FDC" w14:textId="49F33E47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*بررسی صحت مدارک و اطلاعات ارائه شده</w:t>
      </w:r>
    </w:p>
    <w:p w14:paraId="5567B63F" w14:textId="5798BFC2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*تعیین گروه یا بخش مرتبط با درخواست</w:t>
      </w:r>
    </w:p>
    <w:p w14:paraId="4390F6F4" w14:textId="172A2120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4-ارجاع درخواست به بخش مربوطه</w:t>
      </w:r>
    </w:p>
    <w:p w14:paraId="765CF915" w14:textId="3DF376BF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*دسته بندی درخواست ها(فوری ؛عادی ،پیچیده)</w:t>
      </w:r>
    </w:p>
    <w:p w14:paraId="0F7BA590" w14:textId="3C8D2BA4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*ارسال درخواست به واحدهای اجرائی یا کارشناسان مسئول</w:t>
      </w:r>
    </w:p>
    <w:p w14:paraId="5C263150" w14:textId="2DAE9415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5-پردازش و پیگیری درخواست</w:t>
      </w:r>
    </w:p>
    <w:p w14:paraId="78FCD3DB" w14:textId="7A8D5EE8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*تعیین مدت زمان مورد انتظار برای پاسخ به درخواست</w:t>
      </w:r>
    </w:p>
    <w:p w14:paraId="4CE7DDEE" w14:textId="74A33B01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*اعلام وضعیت درخواست به مراجعه کننده ازطریق پیامک،ایمیل</w:t>
      </w:r>
    </w:p>
    <w:p w14:paraId="7BB92AB4" w14:textId="11D535DB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6-بررسی و حل مشکل توسط واحد مربوطه</w:t>
      </w:r>
    </w:p>
    <w:p w14:paraId="33697013" w14:textId="1A724253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*پاسخگویی مستقیم درصورت امکان</w:t>
      </w:r>
    </w:p>
    <w:p w14:paraId="0CF9635E" w14:textId="7849F006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*درصورت نیار به بررسی بیشتر اعلام زمان ذقیق پاسخ</w:t>
      </w:r>
    </w:p>
    <w:p w14:paraId="14EE9D5B" w14:textId="049AC391" w:rsidR="004607D2" w:rsidRDefault="004607D2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7-</w:t>
      </w:r>
      <w:r w:rsidR="000B4BB6">
        <w:rPr>
          <w:rFonts w:hint="cs"/>
          <w:rtl/>
          <w:lang w:bidi="fa-IR"/>
        </w:rPr>
        <w:t>پیگیری فعال</w:t>
      </w:r>
    </w:p>
    <w:p w14:paraId="6F996F60" w14:textId="6CA03B79" w:rsidR="000B4BB6" w:rsidRDefault="000B4BB6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*ردیابی مراحل درخواست</w:t>
      </w:r>
    </w:p>
    <w:p w14:paraId="2E5B889D" w14:textId="61418BB3" w:rsidR="000B4BB6" w:rsidRDefault="000B4BB6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*هماهنگی با مراجعه کننده در صورت نیاز به اطلاعات تکمیلی </w:t>
      </w:r>
    </w:p>
    <w:p w14:paraId="52D58291" w14:textId="3E61C971" w:rsidR="000B4BB6" w:rsidRDefault="000B4BB6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8-اعلام نتیجه به مراجعه کننده</w:t>
      </w:r>
    </w:p>
    <w:p w14:paraId="05BF03C4" w14:textId="163B55DB" w:rsidR="000B4BB6" w:rsidRDefault="000B4BB6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پاسخ حضوری (تحویل نتیجه یا مدرک)</w:t>
      </w:r>
    </w:p>
    <w:p w14:paraId="6B2A87BD" w14:textId="497CDFA6" w:rsidR="000B4BB6" w:rsidRDefault="000B4BB6" w:rsidP="004607D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پاسخ غیر حضوری(پیامک،تلفن،ایمیل)</w:t>
      </w:r>
    </w:p>
    <w:p w14:paraId="58F9849E" w14:textId="55CA7BA1" w:rsidR="000B4BB6" w:rsidRDefault="000B4BB6" w:rsidP="004607D2">
      <w:pPr>
        <w:jc w:val="right"/>
        <w:rPr>
          <w:rFonts w:hint="cs"/>
          <w:lang w:bidi="fa-IR"/>
        </w:rPr>
      </w:pPr>
      <w:r>
        <w:rPr>
          <w:rFonts w:hint="cs"/>
          <w:rtl/>
          <w:lang w:bidi="fa-IR"/>
        </w:rPr>
        <w:lastRenderedPageBreak/>
        <w:t>9-بررسی میزان رضایتمندی مراجعه کننده(فرم نظرسنجی)</w:t>
      </w:r>
    </w:p>
    <w:sectPr w:rsidR="000B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D2"/>
    <w:rsid w:val="000B4BB6"/>
    <w:rsid w:val="0014343D"/>
    <w:rsid w:val="004607D2"/>
    <w:rsid w:val="004F3DE8"/>
    <w:rsid w:val="0060319A"/>
    <w:rsid w:val="009C4CF6"/>
    <w:rsid w:val="00E7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9F4A"/>
  <w15:chartTrackingRefBased/>
  <w15:docId w15:val="{522ABC89-7D07-4902-937D-1E11A67B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7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7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7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7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7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7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7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چراغی</dc:creator>
  <cp:keywords/>
  <dc:description/>
  <cp:lastModifiedBy>مهدی چراغی</cp:lastModifiedBy>
  <cp:revision>2</cp:revision>
  <dcterms:created xsi:type="dcterms:W3CDTF">2025-03-10T08:34:00Z</dcterms:created>
  <dcterms:modified xsi:type="dcterms:W3CDTF">2025-03-10T08:47:00Z</dcterms:modified>
</cp:coreProperties>
</file>