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A3" w:rsidRDefault="00405AA3">
      <w:pPr>
        <w:bidi/>
        <w:rPr>
          <w:rFonts w:hint="cs"/>
          <w:rtl/>
          <w:lang w:bidi="fa-IR"/>
        </w:rPr>
      </w:pPr>
    </w:p>
    <w:p w:rsidR="008A1B3F" w:rsidRPr="008A1B3F" w:rsidRDefault="008A1B3F" w:rsidP="008A1B3F">
      <w:pPr>
        <w:bidi/>
        <w:rPr>
          <w:sz w:val="10"/>
          <w:szCs w:val="10"/>
        </w:rPr>
      </w:pPr>
    </w:p>
    <w:tbl>
      <w:tblPr>
        <w:bidiVisual/>
        <w:tblW w:w="10348" w:type="dxa"/>
        <w:jc w:val="center"/>
        <w:tblInd w:w="-35" w:type="dxa"/>
        <w:tblLook w:val="04A0"/>
      </w:tblPr>
      <w:tblGrid>
        <w:gridCol w:w="5174"/>
        <w:gridCol w:w="5174"/>
      </w:tblGrid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CE50C8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به : </w:t>
            </w: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bookmarkStart w:id="0" w:name="to1"/>
            <w:bookmarkEnd w:id="0"/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تحقيقات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فناوري</w:t>
            </w:r>
          </w:p>
          <w:p w:rsidR="00901920" w:rsidRPr="00DD5E35" w:rsidRDefault="00CE50C8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معاونت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محترم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پژوهش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دانشكده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پزشكي</w:t>
            </w:r>
          </w:p>
        </w:tc>
      </w:tr>
      <w:tr w:rsidR="00901920" w:rsidRPr="00221CFA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901920" w:rsidRPr="00DD5E35" w:rsidRDefault="00901920" w:rsidP="00B4613B">
            <w:pPr>
              <w:bidi/>
              <w:spacing w:after="0" w:line="240" w:lineRule="auto"/>
              <w:contextualSpacing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D5E35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موضوع:  </w:t>
            </w:r>
            <w:bookmarkStart w:id="1" w:name="subject"/>
            <w:bookmarkEnd w:id="1"/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هفتاد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و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cs/>
              </w:rPr>
              <w:t>‎</w:t>
            </w:r>
            <w:r w:rsidR="00CE50C8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 w:rsidR="00CE50C8">
              <w:rPr>
                <w:rFonts w:cs="B Nazanin"/>
                <w:b/>
                <w:bCs/>
                <w:sz w:val="26"/>
                <w:szCs w:val="26"/>
                <w:cs/>
              </w:rPr>
              <w:t>‎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نهمين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صورتجلسه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شوراي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پژوهشي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بيمارستان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وليعصر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</w:t>
            </w:r>
            <w:r w:rsidR="00CE50C8">
              <w:rPr>
                <w:rFonts w:cs="B Nazanin" w:hint="cs"/>
                <w:b/>
                <w:bCs/>
                <w:sz w:val="26"/>
                <w:szCs w:val="26"/>
                <w:rtl/>
              </w:rPr>
              <w:t>عج</w:t>
            </w:r>
            <w:r w:rsidR="00CE50C8">
              <w:rPr>
                <w:rFonts w:cs="B Nazanin"/>
                <w:b/>
                <w:bCs/>
                <w:sz w:val="26"/>
                <w:szCs w:val="26"/>
                <w:rtl/>
              </w:rPr>
              <w:t>)‏</w:t>
            </w:r>
          </w:p>
        </w:tc>
      </w:tr>
      <w:tr w:rsidR="00A247BC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402702" w:rsidRPr="00402702" w:rsidRDefault="00402702" w:rsidP="00B4613B">
            <w:pPr>
              <w:bidi/>
              <w:spacing w:after="0" w:line="240" w:lineRule="auto"/>
              <w:rPr>
                <w:rFonts w:cs="Nazanin" w:hint="cs"/>
                <w:sz w:val="10"/>
                <w:szCs w:val="10"/>
                <w:rtl/>
                <w:lang w:bidi="fa-IR"/>
              </w:rPr>
            </w:pPr>
          </w:p>
          <w:p w:rsidR="00CE50C8" w:rsidRDefault="00CE50C8">
            <w:pPr>
              <w:bidi/>
              <w:jc w:val="center"/>
              <w:divId w:val="1179849978"/>
              <w:rPr>
                <w:b/>
                <w:bCs/>
                <w:sz w:val="24"/>
                <w:szCs w:val="24"/>
              </w:rPr>
            </w:pPr>
            <w:bookmarkStart w:id="2" w:name="comment"/>
            <w:bookmarkEnd w:id="2"/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بسمه تعالي</w:t>
            </w:r>
          </w:p>
          <w:p w:rsidR="00CE50C8" w:rsidRDefault="00CE50C8">
            <w:pPr>
              <w:bidi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هفتاد و نهمين جلسه شوراي پژوهشي بيمارستان وليعصر(عج) مورخ17/4/99با شركت اكثريت اعضا ساعت 12:30در محل پايگاه تحقيقات باليني برگزار شد و موارد ذيل مورد بررسي قرار گرفت:</w:t>
            </w:r>
          </w:p>
          <w:p w:rsidR="00CE50C8" w:rsidRDefault="00CE50C8">
            <w:pPr>
              <w:bidi/>
              <w:ind w:left="720" w:hanging="360"/>
              <w:divId w:val="1179849978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1-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طرح تحقيقاتي اقاي دكتر سيامك راكعي  با عنوان بررسي عوارض حين و پس از عمل ختنه در روش بيهوشي با گاز استنشاقي در مقايسه با تزريق داروهاي بيهوشي هاي وريدي با هزينه كل صفر ريال مطرح و تصويب نشد.</w:t>
            </w:r>
          </w:p>
          <w:p w:rsidR="00CE50C8" w:rsidRDefault="00CE50C8">
            <w:pPr>
              <w:bidi/>
              <w:ind w:left="720" w:hanging="360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ضرورت اجرا براي اين طرح به خوبي نوشته نشده است.</w:t>
            </w:r>
          </w:p>
          <w:p w:rsidR="00CE50C8" w:rsidRDefault="00CE50C8">
            <w:pPr>
              <w:bidi/>
              <w:ind w:left="720" w:hanging="360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اهداف هماهنگ با عنوان نيستند.</w:t>
            </w:r>
          </w:p>
          <w:p w:rsidR="00CE50C8" w:rsidRDefault="00CE50C8">
            <w:pPr>
              <w:bidi/>
              <w:ind w:left="720" w:hanging="360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در اهداف كاربردي بايد ذكر شود محتمل است به چنين نتيجه اي برسيم.</w:t>
            </w:r>
          </w:p>
          <w:p w:rsidR="00CE50C8" w:rsidRDefault="00CE50C8">
            <w:pPr>
              <w:bidi/>
              <w:ind w:left="720" w:hanging="360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حجم نمونه اشتباه محاسبه شده است.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اگر مطالعه مقطعي است تصادفي سازي مفهومي ندارد.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رضايت اگاهانه تكميل گردد.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عوارض بيهوشي در متغير ها وجود ندارد مانند درد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طرح تحقيقاتي اقاي دكتر راكعي با عنوان </w:t>
            </w:r>
            <w:r>
              <w:rPr>
                <w:rFonts w:ascii="Tahoma" w:hAnsi="Tahoma" w:cs="B Zar" w:hint="cs"/>
                <w:b/>
                <w:bCs/>
                <w:sz w:val="28"/>
                <w:szCs w:val="28"/>
                <w:rtl/>
              </w:rPr>
              <w:t>بررسي يافته هاي آسيب شناسي در بيماران تحت عمل جراحي سينوس پيلونيدال در بيمارستان امام سجاد از سال٩٣-٩٨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با هزينه صفر ريال مطرح و در صورت اصلاحات تصويب شد.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تعيين فراواني بدخيمي نوشته شود.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اهداف كاربردي اصلاح شود.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فرضيات اصلاح شود.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رفرنس نويسي اصلاح شود.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نمونه گيري نمي تواند تصادفي باشد اصلاح شود.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سرشماري انجام مي شود و يا حجم نمونه تعيين كرديد.براي حجم نمونه مي توانيد براساس شيوع بيماري يك براوردي تعيين كنيد و بگوييد مثلا 200 نفر در اين چندسال وارد مطالعه مي شوند.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با توجه به گذشته نگر بودن نيازي به رضايت اگاهانه نداريد.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rtl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</w:rPr>
              <w:t>پايان نامه فائزه نقوي با استاد راهنمايي دكتر مدير با عنوان مقايسه تزريق اطراف لوزه مخلوط دگزامتازون و دكسمدتوميدين و گرانيسترون و سولفات منيزيوم با روپيواكائين در كنترل درد و ايجاد آرامبخشي پس از عمل تانسيلكتومي تحت بيهوشي عمومي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با هزينه كل 25783000 ريال مطرح وم رد صورت اصلاحات تصويب شد.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براي محلول 5 ميلي ليتري از محلول دارويي در ناحيه لوزه ها يك تاييديه از اقاي دكتر زماني گرفته شود.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نحوه تهيه داروها توضيح داده شود.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تغيير اشباع اكسيژن در حين عمل به دليل ونتيلاسيون كاربردي ندارد.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حجم نمونه اصلاح شود.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rtl/>
                <w:lang w:bidi="fa-IR"/>
              </w:rPr>
              <w:t>4-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پايان نامه دكتر شيرنژاد با استاد راهنمايي دكتر صافي با عنوان 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</w:rPr>
              <w:t>مقايسه ميزان الاستيسيتي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  <w:lang w:bidi="fa-IR"/>
              </w:rPr>
              <w:t xml:space="preserve"> ميومتر</w:t>
            </w:r>
            <w:r>
              <w:rPr>
                <w:rFonts w:ascii="Yagut,Bold" w:cs="B Zar" w:hint="cs"/>
                <w:b/>
                <w:bCs/>
                <w:sz w:val="28"/>
                <w:szCs w:val="28"/>
                <w:rtl/>
              </w:rPr>
              <w:t xml:space="preserve"> در بيماران مبتلا و غير مبتلا به ادنوميوز رحمي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با هزينه كل 10000000 ريال مطرح و درصورت اصلاحات تصويب شد.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در زمان ارائه پايان نامه در قسمت محدوديت ها نداشتن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 xml:space="preserve">gold standard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واينكه فرد متخصص جهت خواندن </w:t>
            </w:r>
            <w:r>
              <w:rPr>
                <w:rFonts w:cs="B Zar"/>
                <w:b/>
                <w:bCs/>
                <w:color w:val="000000"/>
                <w:sz w:val="28"/>
                <w:szCs w:val="28"/>
                <w:lang w:bidi="fa-IR"/>
              </w:rPr>
              <w:t>MRI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زنان در اراك نداريم ذكر شود.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افراد كنترل از افراد غير نازا انتخاب شوند.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حجم نمونه تعيين گردد.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رضايت اگاهانه مخاطب محور شود.</w:t>
            </w:r>
          </w:p>
          <w:p w:rsidR="00CE50C8" w:rsidRDefault="00CE50C8">
            <w:pPr>
              <w:bidi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5-طرح تحقيقاتي دكتر عليرضا كمالي با عنوان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مقايسه اثر آتورواستاتين و رزواستاتين در كاهش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بروز فيبريلا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سيون دهليزي بعد از عمل جراحي پيوند شريان كرونري با هزينه كل 38423250 ريال مطرح و در صورت اصلاحات تصويب شد.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ميزان مصرف استاتين ها در بيماران قبل از بستري ذكر شود.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حجم نمونه 90 در نظر بگيريد و احتمال ريزش به دليل فوت را  لحاظ كنيد.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اناليز انوا حذف شود. </w:t>
            </w:r>
            <w:r>
              <w:rPr>
                <w:rFonts w:cs="B Zar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B Zar"/>
                <w:b/>
                <w:bCs/>
                <w:sz w:val="28"/>
                <w:szCs w:val="28"/>
              </w:rPr>
              <w:t xml:space="preserve">Repeated measure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اضافه گردد.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زمان عمل 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CABG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و بروز 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>AF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در بيماران ذكر شود.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رضايت اگاهانه اصلاح شود.</w:t>
            </w:r>
          </w:p>
          <w:p w:rsidR="00CE50C8" w:rsidRDefault="00CE50C8">
            <w:pPr>
              <w:bidi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6-پايان نامه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وصال اقدسي با استاد راهنمايي دكتر مدير با عنوان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مقايسه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گاباپنتين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و 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ديكلوفناك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وملاتونين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كنترل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وپيشگيري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از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درد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پس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از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عمل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 جراحي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هرني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ديسك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بين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مهره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اي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تحت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بيهوشي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عمومي با هزينه كل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20000000 ريال مطرح و در صورت اصلاحات تصويب شد.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در مورد گروه 4 كه بدين صورت بيان شده است (گروه ‏</w:t>
            </w:r>
            <w:r>
              <w:rPr>
                <w:rFonts w:cs="B Zar"/>
                <w:b/>
                <w:bCs/>
                <w:sz w:val="28"/>
                <w:szCs w:val="28"/>
              </w:rPr>
              <w:t xml:space="preserve">P </w:t>
            </w:r>
            <w:r>
              <w:rPr>
                <w:rFonts w:cs="B Zar" w:hint="cs"/>
                <w:b/>
                <w:bCs/>
                <w:sz w:val="28"/>
                <w:szCs w:val="28"/>
              </w:rPr>
              <w:t>‎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‏: همان مقدار 5 ميلي ليتر آب مقطر 90 دقيقه قبل از عمل جراحي ‏به صورت خوراكي دريافت خواهند كرد) توجه به اين نكته ضروري است كه اب مقطر نمي تواند نقش پلاسبو را در اين مطالعه ‏داشته باشد چون از نظر رنگ، بو و مزه و... متفاوت است. ‏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در تعيين حجم نمونه، پيامد يا متغيري كه براي تعين حجم نمونه استفاده شده است مشخص شود. منظور اين است كه اعداد ‏‏3 و 6 انحراف معيار چه متغيري است و مهمتر از آن اينكه مشخص شود كه در مطالعه نقيب، گروه هاي مورد مقايسه چه ‏بوده اند. علاوه بر انحراف معيار، ميانگين ها هم گزارش شوند. ‏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sz w:val="28"/>
                <w:szCs w:val="28"/>
              </w:rPr>
              <w:lastRenderedPageBreak/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sz w:val="14"/>
                <w:szCs w:val="14"/>
                <w:rtl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‏در بخش روش كار نوشته شود كه بيماران تمامي مداخلات درماني استاندارد را دريافت خواهند كرد و داروهاي مورد مطالعه، ‏به درمان استاندارد آنها اضافه خواهد شد. و دقيقا مشخص شود كه درمان استاندارد چيست.‏</w:t>
            </w:r>
          </w:p>
          <w:p w:rsidR="00CE50C8" w:rsidRDefault="00CE50C8">
            <w:pPr>
              <w:bidi/>
              <w:ind w:left="720" w:hanging="360"/>
              <w:jc w:val="both"/>
              <w:divId w:val="1179849978"/>
              <w:rPr>
                <w:b/>
                <w:bCs/>
                <w:rtl/>
              </w:rPr>
            </w:pPr>
            <w:r>
              <w:rPr>
                <w:rFonts w:ascii="Symbol" w:eastAsia="Symbol" w:hAnsi="Symbol" w:cs="Symbol"/>
                <w:b/>
                <w:bCs/>
                <w:color w:val="000000"/>
                <w:sz w:val="28"/>
                <w:szCs w:val="28"/>
                <w:lang w:bidi="fa-IR"/>
              </w:rPr>
              <w:t></w:t>
            </w:r>
            <w:r>
              <w:rPr>
                <w:rFonts w:ascii="Times New Roman" w:eastAsia="Symbol" w:hAnsi="Times New Roman" w:cs="Times New Roman"/>
                <w:b/>
                <w:bCs/>
                <w:color w:val="000000"/>
                <w:sz w:val="14"/>
                <w:szCs w:val="14"/>
                <w:rtl/>
                <w:lang w:bidi="fa-IR"/>
              </w:rPr>
              <w:t xml:space="preserve">       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‏در رضايت آگاهانه در بخش شرح پژوهش قيد شود كه شركت شما در مطالعه كاملا آزادانه بوده و اطلاعات شما بصورت ‏محرمانه حفظ خواهد شد. ‏</w:t>
            </w:r>
            <w:r>
              <w:rPr>
                <w:rFonts w:cs="B Zar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:rsidR="00CE50C8" w:rsidRDefault="00CE50C8">
            <w:pPr>
              <w:bidi/>
              <w:spacing w:after="0"/>
              <w:jc w:val="both"/>
              <w:divId w:val="1179849978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cs="B Zar" w:hint="cs"/>
                <w:b/>
                <w:bCs/>
                <w:sz w:val="28"/>
                <w:szCs w:val="28"/>
                <w:rtl/>
                <w:lang w:bidi="fa-IR"/>
              </w:rPr>
              <w:t>حاضرين: دكتر كمالي-دكتر بزرگمنش-دكتر شيرين پازوكي-دكتر شاكري- دكتر صافي- دكتر اعظمي-دكتر الماسي- فريبا فرخي</w:t>
            </w:r>
          </w:p>
          <w:p w:rsidR="00A247BC" w:rsidRPr="00942476" w:rsidRDefault="00A247BC" w:rsidP="00B4613B">
            <w:pPr>
              <w:bidi/>
              <w:spacing w:after="0" w:line="240" w:lineRule="auto"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A12E3F" w:rsidRPr="003D71CE" w:rsidTr="00EA336F">
        <w:trPr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A12E3F" w:rsidRPr="00A12E3F" w:rsidRDefault="00A60052" w:rsidP="00A12E3F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noProof/>
                <w:lang w:bidi="fa-IR"/>
              </w:rPr>
              <w:lastRenderedPageBreak/>
              <w:pict>
                <v:rect id="_x0000_s1027" style="position:absolute;left:0;text-align:left;margin-left:76.45pt;margin-top:16.4pt;width:99.75pt;height:117pt;z-index:-251658752;mso-wrap-style:none;mso-position-horizontal-relative:text;mso-position-vertical-relative:text" stroked="f">
                  <v:textbox style="mso-fit-shape-to-text:t">
                    <w:txbxContent>
                      <w:p w:rsidR="00A60052" w:rsidRDefault="00275708" w:rsidP="00A60052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85850" cy="1428750"/>
                              <wp:effectExtent l="19050" t="0" r="0" b="0"/>
                              <wp:docPr id="1" name="Picture 1" descr="محموديه[12-27-36-888]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محموديه[12-27-36-888]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858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anchorx="page"/>
                </v:rect>
              </w:pict>
            </w:r>
          </w:p>
        </w:tc>
      </w:tr>
      <w:tr w:rsidR="00A60052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A60052" w:rsidRPr="006E4964" w:rsidRDefault="00A60052" w:rsidP="006E4964">
            <w:pPr>
              <w:bidi/>
              <w:spacing w:after="0" w:line="240" w:lineRule="auto"/>
              <w:jc w:val="center"/>
              <w:rPr>
                <w:rFonts w:cs="Nazanin" w:hint="cs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 xml:space="preserve">                  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                                           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CE50C8" w:rsidRDefault="00CE50C8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bookmarkStart w:id="3" w:name="creator"/>
            <w:bookmarkEnd w:id="3"/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دكتر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بهنام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محموديه</w:t>
            </w:r>
          </w:p>
          <w:p w:rsidR="00A60052" w:rsidRPr="00E9277E" w:rsidRDefault="00CE50C8" w:rsidP="00A60052">
            <w:pPr>
              <w:bidi/>
              <w:spacing w:after="0" w:line="240" w:lineRule="auto"/>
              <w:jc w:val="center"/>
              <w:rPr>
                <w:rFonts w:cs="Nazanin"/>
                <w:sz w:val="28"/>
                <w:szCs w:val="28"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رئيس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مركز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آموزشي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درماني</w:t>
            </w:r>
            <w:r>
              <w:rPr>
                <w:rFonts w:cs="Nazanin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وليعصر</w:t>
            </w:r>
          </w:p>
        </w:tc>
      </w:tr>
      <w:tr w:rsidR="00572F61" w:rsidRPr="003D71CE" w:rsidTr="00564132">
        <w:trPr>
          <w:jc w:val="center"/>
        </w:trPr>
        <w:tc>
          <w:tcPr>
            <w:tcW w:w="5174" w:type="dxa"/>
            <w:shd w:val="clear" w:color="auto" w:fill="auto"/>
            <w:vAlign w:val="center"/>
          </w:tcPr>
          <w:p w:rsidR="00CE50C8" w:rsidRDefault="00CE50C8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bookmarkStart w:id="4" w:name="ReceiversOfCopy"/>
            <w:bookmarkEnd w:id="4"/>
            <w:r>
              <w:rPr>
                <w:rFonts w:cs="Nazanin" w:hint="cs"/>
                <w:sz w:val="24"/>
                <w:szCs w:val="24"/>
                <w:rtl/>
                <w:lang w:bidi="fa-IR"/>
              </w:rPr>
              <w:t>رونوشت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: </w:t>
            </w:r>
          </w:p>
          <w:p w:rsidR="00CE50C8" w:rsidRDefault="00CE50C8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- 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مدير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توسعه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ارزيابي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تحقيقات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معاونت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تحقيقات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[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دكتر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معصومه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كلانتري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] -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جهت</w:t>
            </w:r>
            <w:r>
              <w:rPr>
                <w:rFonts w:cs="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استحضار</w:t>
            </w:r>
          </w:p>
          <w:p w:rsidR="00572F61" w:rsidRDefault="00572F61" w:rsidP="00572F61">
            <w:pPr>
              <w:bidi/>
              <w:spacing w:after="0" w:line="240" w:lineRule="auto"/>
              <w:rPr>
                <w:rFonts w:cs="Nazanin"/>
                <w:sz w:val="24"/>
                <w:szCs w:val="24"/>
                <w:lang w:bidi="fa-IR"/>
              </w:rPr>
            </w:pPr>
          </w:p>
        </w:tc>
        <w:tc>
          <w:tcPr>
            <w:tcW w:w="5174" w:type="dxa"/>
            <w:shd w:val="clear" w:color="auto" w:fill="auto"/>
            <w:vAlign w:val="center"/>
          </w:tcPr>
          <w:p w:rsidR="00572F61" w:rsidRPr="006E4964" w:rsidRDefault="00572F61" w:rsidP="00A60052">
            <w:pPr>
              <w:bidi/>
              <w:spacing w:after="0" w:line="240" w:lineRule="auto"/>
              <w:jc w:val="center"/>
              <w:rPr>
                <w:rFonts w:cs="Nazanin"/>
                <w:sz w:val="24"/>
                <w:szCs w:val="24"/>
                <w:lang w:bidi="fa-IR"/>
              </w:rPr>
            </w:pPr>
          </w:p>
        </w:tc>
      </w:tr>
    </w:tbl>
    <w:p w:rsidR="00A07FB9" w:rsidRDefault="00A07FB9" w:rsidP="008A1B3F">
      <w:pPr>
        <w:bidi/>
        <w:rPr>
          <w:rFonts w:hint="cs"/>
          <w:lang w:bidi="fa-IR"/>
        </w:rPr>
      </w:pPr>
    </w:p>
    <w:sectPr w:rsidR="00A07FB9" w:rsidSect="00EA336F">
      <w:headerReference w:type="default" r:id="rId8"/>
      <w:pgSz w:w="11907" w:h="16840" w:code="9"/>
      <w:pgMar w:top="1701" w:right="567" w:bottom="567" w:left="567" w:header="39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E41" w:rsidRDefault="00537E41" w:rsidP="00D97CFE">
      <w:pPr>
        <w:spacing w:after="0" w:line="240" w:lineRule="auto"/>
      </w:pPr>
      <w:r>
        <w:separator/>
      </w:r>
    </w:p>
  </w:endnote>
  <w:endnote w:type="continuationSeparator" w:id="1">
    <w:p w:rsidR="00537E41" w:rsidRDefault="00537E41" w:rsidP="00D9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E41" w:rsidRDefault="00537E41" w:rsidP="00D97CFE">
      <w:pPr>
        <w:spacing w:after="0" w:line="240" w:lineRule="auto"/>
      </w:pPr>
      <w:r>
        <w:separator/>
      </w:r>
    </w:p>
  </w:footnote>
  <w:footnote w:type="continuationSeparator" w:id="1">
    <w:p w:rsidR="00537E41" w:rsidRDefault="00537E41" w:rsidP="00D9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3970" w:type="dxa"/>
      <w:tblInd w:w="7053" w:type="dxa"/>
      <w:tblLook w:val="04A0"/>
    </w:tblPr>
    <w:tblGrid>
      <w:gridCol w:w="1701"/>
      <w:gridCol w:w="2269"/>
    </w:tblGrid>
    <w:tr w:rsidR="00F36C5B" w:rsidRPr="00901920" w:rsidTr="00405AA3">
      <w:tc>
        <w:tcPr>
          <w:tcW w:w="1701" w:type="dxa"/>
        </w:tcPr>
        <w:p w:rsidR="00F36C5B" w:rsidRPr="00405AA3" w:rsidRDefault="00F36C5B" w:rsidP="00F43E0C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داخلی</w:t>
          </w:r>
        </w:p>
      </w:tc>
      <w:tc>
        <w:tcPr>
          <w:tcW w:w="2269" w:type="dxa"/>
          <w:shd w:val="clear" w:color="auto" w:fill="auto"/>
        </w:tcPr>
        <w:p w:rsidR="00F36C5B" w:rsidRPr="00405AA3" w:rsidRDefault="00CE50C8" w:rsidP="00B81842">
          <w:pPr>
            <w:pStyle w:val="Header"/>
            <w:bidi/>
            <w:jc w:val="center"/>
            <w:rPr>
              <w:rFonts w:ascii="B Nazanin" w:hAnsi="B Nazanin" w:cs="B Nazanin" w:hint="cs"/>
              <w:rtl/>
              <w:lang w:bidi="fa-IR"/>
            </w:rPr>
          </w:pPr>
          <w:bookmarkStart w:id="5" w:name="InnerEntityNumber"/>
          <w:bookmarkEnd w:id="5"/>
          <w:r>
            <w:rPr>
              <w:rFonts w:ascii="B Nazanin" w:hAnsi="B Nazanin" w:cs="B Nazanin"/>
              <w:rtl/>
              <w:lang w:bidi="fa-IR"/>
            </w:rPr>
            <w:t>1395932/99د</w:t>
          </w:r>
          <w:r w:rsidR="00275708">
            <w:rPr>
              <w:rFonts w:ascii="B Nazanin" w:hAnsi="B Nazanin" w:cs="B Nazanin"/>
              <w:b/>
              <w:bCs/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-396875</wp:posOffset>
                </wp:positionV>
                <wp:extent cx="7471410" cy="2018665"/>
                <wp:effectExtent l="19050" t="0" r="0" b="0"/>
                <wp:wrapNone/>
                <wp:docPr id="3" name="Picture 3" descr="dakh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khe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410" cy="2018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ایجاد مدرک</w:t>
          </w:r>
        </w:p>
      </w:tc>
      <w:tc>
        <w:tcPr>
          <w:tcW w:w="2269" w:type="dxa"/>
          <w:shd w:val="clear" w:color="auto" w:fill="auto"/>
        </w:tcPr>
        <w:p w:rsidR="00F36C5B" w:rsidRPr="00405AA3" w:rsidRDefault="00CE50C8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6" w:name="dateEx"/>
          <w:bookmarkEnd w:id="6"/>
          <w:r>
            <w:rPr>
              <w:rFonts w:ascii="B Nazanin" w:hAnsi="B Nazanin" w:cs="B Nazanin"/>
              <w:rtl/>
              <w:lang w:bidi="fa-IR"/>
            </w:rPr>
            <w:t>٢٤ / ٠٤ / ١٣٩٩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 w:hint="cs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شماره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CE50C8" w:rsidP="00F43E0C">
          <w:pPr>
            <w:pStyle w:val="Header"/>
            <w:bidi/>
            <w:jc w:val="right"/>
            <w:rPr>
              <w:rFonts w:ascii="B Nazanin" w:hAnsi="B Nazanin" w:cs="B Nazanin" w:hint="cs"/>
              <w:rtl/>
              <w:lang w:bidi="fa-IR"/>
            </w:rPr>
          </w:pPr>
          <w:bookmarkStart w:id="7" w:name="ExportEntityNumber"/>
          <w:bookmarkEnd w:id="7"/>
          <w:r>
            <w:rPr>
              <w:rFonts w:ascii="B Nazanin" w:hAnsi="B Nazanin" w:cs="B Nazanin"/>
              <w:rtl/>
              <w:lang w:bidi="fa-IR"/>
            </w:rPr>
            <w:t>3959/99 /4/2/پ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تاریخ ثبت صادره</w:t>
          </w:r>
        </w:p>
      </w:tc>
      <w:tc>
        <w:tcPr>
          <w:tcW w:w="2269" w:type="dxa"/>
          <w:shd w:val="clear" w:color="auto" w:fill="auto"/>
        </w:tcPr>
        <w:p w:rsidR="00F36C5B" w:rsidRPr="00405AA3" w:rsidRDefault="00CE50C8" w:rsidP="00F43E0C">
          <w:pPr>
            <w:pStyle w:val="Header"/>
            <w:bidi/>
            <w:jc w:val="right"/>
            <w:rPr>
              <w:rFonts w:ascii="B Nazanin" w:hAnsi="B Nazanin" w:cs="B Nazanin"/>
              <w:rtl/>
              <w:lang w:bidi="fa-IR"/>
            </w:rPr>
          </w:pPr>
          <w:bookmarkStart w:id="8" w:name="ExportPersianDate"/>
          <w:bookmarkEnd w:id="8"/>
          <w:r>
            <w:rPr>
              <w:rFonts w:ascii="B Nazanin" w:hAnsi="B Nazanin" w:cs="B Nazanin"/>
              <w:rtl/>
              <w:lang w:bidi="fa-IR"/>
            </w:rPr>
            <w:t>25/4/1399</w:t>
          </w:r>
        </w:p>
      </w:tc>
    </w:tr>
    <w:tr w:rsidR="00F36C5B" w:rsidRPr="00901920" w:rsidTr="00405AA3">
      <w:tc>
        <w:tcPr>
          <w:tcW w:w="1701" w:type="dxa"/>
        </w:tcPr>
        <w:p w:rsidR="00F36C5B" w:rsidRPr="00405AA3" w:rsidRDefault="00F36C5B" w:rsidP="00F36C5B">
          <w:pPr>
            <w:pStyle w:val="Header"/>
            <w:bidi/>
            <w:jc w:val="right"/>
            <w:rPr>
              <w:rFonts w:ascii="B Nazanin" w:hAnsi="B Nazanin" w:cs="B Nazanin"/>
              <w:b/>
              <w:bCs/>
              <w:rtl/>
              <w:lang w:bidi="fa-IR"/>
            </w:rPr>
          </w:pPr>
          <w:r w:rsidRPr="00405AA3">
            <w:rPr>
              <w:rFonts w:ascii="B Nazanin" w:hAnsi="B Nazanin" w:cs="B Nazanin" w:hint="cs"/>
              <w:b/>
              <w:bCs/>
              <w:rtl/>
              <w:lang w:bidi="fa-IR"/>
            </w:rPr>
            <w:t>پیوست</w:t>
          </w:r>
        </w:p>
      </w:tc>
      <w:tc>
        <w:tcPr>
          <w:tcW w:w="2269" w:type="dxa"/>
          <w:shd w:val="clear" w:color="auto" w:fill="auto"/>
        </w:tcPr>
        <w:p w:rsidR="00F36C5B" w:rsidRPr="00405AA3" w:rsidRDefault="00F36C5B" w:rsidP="00901920">
          <w:pPr>
            <w:pStyle w:val="Header"/>
            <w:bidi/>
            <w:jc w:val="center"/>
            <w:rPr>
              <w:rFonts w:ascii="B Nazanin" w:hAnsi="B Nazanin" w:cs="B Nazanin"/>
              <w:rtl/>
              <w:lang w:bidi="fa-IR"/>
            </w:rPr>
          </w:pPr>
          <w:bookmarkStart w:id="9" w:name="NOPgAttached"/>
          <w:bookmarkEnd w:id="9"/>
        </w:p>
      </w:tc>
    </w:tr>
  </w:tbl>
  <w:p w:rsidR="00405AA3" w:rsidRDefault="00405AA3" w:rsidP="00405AA3">
    <w:pPr>
      <w:pStyle w:val="Header"/>
      <w:bidi/>
      <w:rPr>
        <w:rFonts w:hint="cs"/>
        <w:lang w:bidi="fa-I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50000" w:hash="xICgA2uc24RCx6bfJEWoySq/als=" w:salt="48WxgIMJuSpn72qHt8hWBQ==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97CFE"/>
    <w:rsid w:val="0001243A"/>
    <w:rsid w:val="000164D3"/>
    <w:rsid w:val="000548FC"/>
    <w:rsid w:val="000C7CBB"/>
    <w:rsid w:val="000D72C1"/>
    <w:rsid w:val="001443CD"/>
    <w:rsid w:val="00144F1E"/>
    <w:rsid w:val="00152207"/>
    <w:rsid w:val="00181E7C"/>
    <w:rsid w:val="0019512B"/>
    <w:rsid w:val="001C54DB"/>
    <w:rsid w:val="001D0871"/>
    <w:rsid w:val="001E7A82"/>
    <w:rsid w:val="00221CFA"/>
    <w:rsid w:val="00244E3C"/>
    <w:rsid w:val="0026275C"/>
    <w:rsid w:val="00275708"/>
    <w:rsid w:val="003D7170"/>
    <w:rsid w:val="003D71CE"/>
    <w:rsid w:val="004008E7"/>
    <w:rsid w:val="00402702"/>
    <w:rsid w:val="004056E5"/>
    <w:rsid w:val="00405AA3"/>
    <w:rsid w:val="004361C5"/>
    <w:rsid w:val="004479E8"/>
    <w:rsid w:val="004B0476"/>
    <w:rsid w:val="00537E41"/>
    <w:rsid w:val="00564132"/>
    <w:rsid w:val="005671CB"/>
    <w:rsid w:val="00572F61"/>
    <w:rsid w:val="005A4200"/>
    <w:rsid w:val="006A451D"/>
    <w:rsid w:val="006B460B"/>
    <w:rsid w:val="006C3250"/>
    <w:rsid w:val="006D0E99"/>
    <w:rsid w:val="006E4964"/>
    <w:rsid w:val="006F255B"/>
    <w:rsid w:val="0079026E"/>
    <w:rsid w:val="007E349D"/>
    <w:rsid w:val="0080557A"/>
    <w:rsid w:val="0081217B"/>
    <w:rsid w:val="00882BBD"/>
    <w:rsid w:val="008A1B3F"/>
    <w:rsid w:val="00901920"/>
    <w:rsid w:val="0093252B"/>
    <w:rsid w:val="00932973"/>
    <w:rsid w:val="00942476"/>
    <w:rsid w:val="00961765"/>
    <w:rsid w:val="009619E3"/>
    <w:rsid w:val="0096420F"/>
    <w:rsid w:val="00970C28"/>
    <w:rsid w:val="00990C47"/>
    <w:rsid w:val="009A4EBE"/>
    <w:rsid w:val="009B55D9"/>
    <w:rsid w:val="009C3D83"/>
    <w:rsid w:val="009E2348"/>
    <w:rsid w:val="00A07FB9"/>
    <w:rsid w:val="00A12E3F"/>
    <w:rsid w:val="00A247BC"/>
    <w:rsid w:val="00A60052"/>
    <w:rsid w:val="00A9617E"/>
    <w:rsid w:val="00AA18D4"/>
    <w:rsid w:val="00AA6E2C"/>
    <w:rsid w:val="00AB53CB"/>
    <w:rsid w:val="00AF5CA5"/>
    <w:rsid w:val="00B2175F"/>
    <w:rsid w:val="00B4613B"/>
    <w:rsid w:val="00B81842"/>
    <w:rsid w:val="00BB03D4"/>
    <w:rsid w:val="00C00805"/>
    <w:rsid w:val="00C117C3"/>
    <w:rsid w:val="00C26D8C"/>
    <w:rsid w:val="00C301A0"/>
    <w:rsid w:val="00C748EC"/>
    <w:rsid w:val="00C97486"/>
    <w:rsid w:val="00CB102F"/>
    <w:rsid w:val="00CE50C8"/>
    <w:rsid w:val="00D7163E"/>
    <w:rsid w:val="00D71B53"/>
    <w:rsid w:val="00D97CFE"/>
    <w:rsid w:val="00DC2BCB"/>
    <w:rsid w:val="00DD31AD"/>
    <w:rsid w:val="00DD5E35"/>
    <w:rsid w:val="00E54B81"/>
    <w:rsid w:val="00E6432C"/>
    <w:rsid w:val="00E9277E"/>
    <w:rsid w:val="00EA336F"/>
    <w:rsid w:val="00EB5560"/>
    <w:rsid w:val="00EC2C4C"/>
    <w:rsid w:val="00F11825"/>
    <w:rsid w:val="00F36C5B"/>
    <w:rsid w:val="00F43E0C"/>
    <w:rsid w:val="00F5517C"/>
    <w:rsid w:val="00FA6A9B"/>
    <w:rsid w:val="00FA75AF"/>
    <w:rsid w:val="00FD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FE"/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FE"/>
  </w:style>
  <w:style w:type="table" w:styleId="TableGrid">
    <w:name w:val="Table Grid"/>
    <w:basedOn w:val="TableNormal"/>
    <w:uiPriority w:val="59"/>
    <w:rsid w:val="00D97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FF621-CDA5-4F6A-BBCF-077775DF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Davood</dc:creator>
  <cp:lastModifiedBy>YAS</cp:lastModifiedBy>
  <cp:revision>2</cp:revision>
  <dcterms:created xsi:type="dcterms:W3CDTF">2020-10-26T09:46:00Z</dcterms:created>
  <dcterms:modified xsi:type="dcterms:W3CDTF">2020-10-26T09:46:00Z</dcterms:modified>
</cp:coreProperties>
</file>