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69" w:type="dxa"/>
        <w:tblInd w:w="-440" w:type="dxa"/>
        <w:tblLook w:val="04A0" w:firstRow="1" w:lastRow="0" w:firstColumn="1" w:lastColumn="0" w:noHBand="0" w:noVBand="1"/>
      </w:tblPr>
      <w:tblGrid>
        <w:gridCol w:w="2687"/>
        <w:gridCol w:w="2316"/>
        <w:gridCol w:w="2316"/>
        <w:gridCol w:w="1250"/>
      </w:tblGrid>
      <w:tr w:rsidR="007757EE" w:rsidRPr="00A06D4D" w14:paraId="1BA75E6C" w14:textId="77777777" w:rsidTr="007757EE">
        <w:trPr>
          <w:trHeight w:val="757"/>
        </w:trPr>
        <w:tc>
          <w:tcPr>
            <w:tcW w:w="2687" w:type="dxa"/>
          </w:tcPr>
          <w:p w14:paraId="17D1AE08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2316" w:type="dxa"/>
          </w:tcPr>
          <w:p w14:paraId="620E2A04" w14:textId="7739DE83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Pr="00A06D4D">
              <w:rPr>
                <w:rFonts w:cs="B Nazanin" w:hint="cs"/>
                <w:sz w:val="28"/>
                <w:szCs w:val="28"/>
                <w:rtl/>
              </w:rPr>
              <w:t>-10</w:t>
            </w:r>
          </w:p>
        </w:tc>
        <w:tc>
          <w:tcPr>
            <w:tcW w:w="2316" w:type="dxa"/>
          </w:tcPr>
          <w:p w14:paraId="546ED5BC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250" w:type="dxa"/>
          </w:tcPr>
          <w:p w14:paraId="3B0A77EC" w14:textId="77777777" w:rsidR="007757EE" w:rsidRPr="00A06D4D" w:rsidRDefault="007757EE" w:rsidP="00793ED4">
            <w:pPr>
              <w:ind w:left="1357" w:hanging="1357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757EE" w:rsidRPr="00A06D4D" w14:paraId="0EFAAD44" w14:textId="77777777" w:rsidTr="007757EE">
        <w:trPr>
          <w:trHeight w:val="715"/>
        </w:trPr>
        <w:tc>
          <w:tcPr>
            <w:tcW w:w="2687" w:type="dxa"/>
          </w:tcPr>
          <w:p w14:paraId="7EDE05DC" w14:textId="4A5ED6B8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رشد رواني و حركتي كودكان</w:t>
            </w:r>
          </w:p>
        </w:tc>
        <w:tc>
          <w:tcPr>
            <w:tcW w:w="2316" w:type="dxa"/>
          </w:tcPr>
          <w:p w14:paraId="2693C4B5" w14:textId="3D3CC95D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كاردرماني در بيماريهاي كودكان 1 و 2</w:t>
            </w:r>
          </w:p>
        </w:tc>
        <w:tc>
          <w:tcPr>
            <w:tcW w:w="2316" w:type="dxa"/>
          </w:tcPr>
          <w:p w14:paraId="0DEE09EE" w14:textId="19157886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امور گروه</w:t>
            </w:r>
          </w:p>
        </w:tc>
        <w:tc>
          <w:tcPr>
            <w:tcW w:w="1250" w:type="dxa"/>
          </w:tcPr>
          <w:p w14:paraId="7FFFAF72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7757EE" w:rsidRPr="00A06D4D" w14:paraId="05D002C6" w14:textId="77777777" w:rsidTr="00622D29">
        <w:trPr>
          <w:trHeight w:val="757"/>
        </w:trPr>
        <w:tc>
          <w:tcPr>
            <w:tcW w:w="2687" w:type="dxa"/>
          </w:tcPr>
          <w:p w14:paraId="197D1E1B" w14:textId="77777777" w:rsidR="007757EE" w:rsidRPr="00A06D4D" w:rsidRDefault="007757EE" w:rsidP="007757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توانبخشی و رفاه اجتماعی</w:t>
            </w:r>
          </w:p>
          <w:p w14:paraId="41D5BF21" w14:textId="6775F85D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1843EDFF" w14:textId="53D32D19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پژوهش</w:t>
            </w:r>
          </w:p>
        </w:tc>
        <w:tc>
          <w:tcPr>
            <w:tcW w:w="2316" w:type="dxa"/>
          </w:tcPr>
          <w:p w14:paraId="40121C05" w14:textId="28D8C88F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پژوهش</w:t>
            </w:r>
          </w:p>
        </w:tc>
        <w:tc>
          <w:tcPr>
            <w:tcW w:w="1250" w:type="dxa"/>
          </w:tcPr>
          <w:p w14:paraId="11C9CD27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7757EE" w:rsidRPr="00A06D4D" w14:paraId="706796DC" w14:textId="77777777" w:rsidTr="007757EE">
        <w:trPr>
          <w:trHeight w:val="715"/>
        </w:trPr>
        <w:tc>
          <w:tcPr>
            <w:tcW w:w="2687" w:type="dxa"/>
          </w:tcPr>
          <w:p w14:paraId="180722D9" w14:textId="212746AE" w:rsidR="007757EE" w:rsidRPr="00A06D4D" w:rsidRDefault="00AD1438" w:rsidP="007757E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ملاقات با</w:t>
            </w:r>
            <w:r w:rsidR="007757EE">
              <w:rPr>
                <w:rFonts w:cs="B Nazanin" w:hint="cs"/>
                <w:sz w:val="28"/>
                <w:szCs w:val="28"/>
                <w:rtl/>
              </w:rPr>
              <w:t xml:space="preserve"> دانشجويان</w:t>
            </w:r>
          </w:p>
        </w:tc>
        <w:tc>
          <w:tcPr>
            <w:tcW w:w="4632" w:type="dxa"/>
            <w:gridSpan w:val="2"/>
          </w:tcPr>
          <w:p w14:paraId="7EE6FFC6" w14:textId="275DAE0D" w:rsidR="007757EE" w:rsidRPr="00A06D4D" w:rsidRDefault="007757EE" w:rsidP="007757EE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كلينيك طلوع</w:t>
            </w:r>
          </w:p>
          <w:p w14:paraId="7D82E518" w14:textId="7EEF47EF" w:rsidR="007757EE" w:rsidRPr="00A06D4D" w:rsidRDefault="007757EE" w:rsidP="00793ED4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19BC880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7757EE" w:rsidRPr="00A06D4D" w14:paraId="63C99D81" w14:textId="77777777" w:rsidTr="007757EE">
        <w:trPr>
          <w:trHeight w:val="757"/>
        </w:trPr>
        <w:tc>
          <w:tcPr>
            <w:tcW w:w="2687" w:type="dxa"/>
          </w:tcPr>
          <w:p w14:paraId="5113773F" w14:textId="67AD18BC" w:rsidR="007757EE" w:rsidRPr="00A06D4D" w:rsidRDefault="00AD1438" w:rsidP="00A06D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ملاقات با</w:t>
            </w:r>
            <w:bookmarkStart w:id="0" w:name="_GoBack"/>
            <w:bookmarkEnd w:id="0"/>
            <w:r w:rsidR="007757EE">
              <w:rPr>
                <w:rFonts w:cs="B Nazanin" w:hint="cs"/>
                <w:sz w:val="28"/>
                <w:szCs w:val="28"/>
                <w:rtl/>
              </w:rPr>
              <w:t xml:space="preserve"> دانشجويان</w:t>
            </w:r>
          </w:p>
        </w:tc>
        <w:tc>
          <w:tcPr>
            <w:tcW w:w="2316" w:type="dxa"/>
          </w:tcPr>
          <w:p w14:paraId="60EC4320" w14:textId="5C84E3AF" w:rsidR="007757EE" w:rsidRPr="00A06D4D" w:rsidRDefault="007757EE" w:rsidP="00793ED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امور گروه</w:t>
            </w:r>
          </w:p>
        </w:tc>
        <w:tc>
          <w:tcPr>
            <w:tcW w:w="2316" w:type="dxa"/>
          </w:tcPr>
          <w:p w14:paraId="1457E01A" w14:textId="075649C6" w:rsidR="007757EE" w:rsidRPr="00A06D4D" w:rsidRDefault="007757EE" w:rsidP="00793ED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كاردرماني در بيماريهاي جسماني 4</w:t>
            </w:r>
          </w:p>
        </w:tc>
        <w:tc>
          <w:tcPr>
            <w:tcW w:w="1250" w:type="dxa"/>
          </w:tcPr>
          <w:p w14:paraId="0A3D1134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7757EE" w:rsidRPr="00A06D4D" w14:paraId="5C70652D" w14:textId="77777777" w:rsidTr="007757EE">
        <w:trPr>
          <w:trHeight w:val="715"/>
        </w:trPr>
        <w:tc>
          <w:tcPr>
            <w:tcW w:w="2687" w:type="dxa"/>
          </w:tcPr>
          <w:p w14:paraId="48AC3EBF" w14:textId="2D3AF71D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امور گروه</w:t>
            </w:r>
          </w:p>
        </w:tc>
        <w:tc>
          <w:tcPr>
            <w:tcW w:w="4632" w:type="dxa"/>
            <w:gridSpan w:val="2"/>
          </w:tcPr>
          <w:p w14:paraId="12EFF9E9" w14:textId="22489BF0" w:rsidR="007757EE" w:rsidRPr="00A06D4D" w:rsidRDefault="007757EE" w:rsidP="007757E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كلينيك طلوع</w:t>
            </w:r>
          </w:p>
        </w:tc>
        <w:tc>
          <w:tcPr>
            <w:tcW w:w="1250" w:type="dxa"/>
          </w:tcPr>
          <w:p w14:paraId="1B530EED" w14:textId="77777777" w:rsidR="007757EE" w:rsidRPr="00A06D4D" w:rsidRDefault="007757EE" w:rsidP="00A06D4D">
            <w:pPr>
              <w:jc w:val="center"/>
              <w:rPr>
                <w:rFonts w:cs="B Nazanin"/>
                <w:sz w:val="28"/>
                <w:szCs w:val="28"/>
              </w:rPr>
            </w:pPr>
            <w:r w:rsidRPr="00A06D4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</w:tbl>
    <w:p w14:paraId="5EE64956" w14:textId="5B427944" w:rsidR="00D77C86" w:rsidRDefault="00A06D4D" w:rsidP="00A06D4D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سیده زینب بهشتی مدیر گروه کاردرمانی</w:t>
      </w:r>
    </w:p>
    <w:p w14:paraId="20331BA4" w14:textId="26AE5CC7" w:rsidR="006E1B00" w:rsidRDefault="006E1B00" w:rsidP="00A06D4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برنامه نيمسال </w:t>
      </w:r>
      <w:r w:rsidR="007757EE">
        <w:rPr>
          <w:rFonts w:cs="B Nazanin" w:hint="cs"/>
          <w:sz w:val="28"/>
          <w:szCs w:val="28"/>
          <w:rtl/>
        </w:rPr>
        <w:t>دوم</w:t>
      </w:r>
      <w:r>
        <w:rPr>
          <w:rFonts w:cs="B Nazanin" w:hint="cs"/>
          <w:sz w:val="28"/>
          <w:szCs w:val="28"/>
          <w:rtl/>
        </w:rPr>
        <w:t xml:space="preserve"> 1402-1401</w:t>
      </w:r>
    </w:p>
    <w:p w14:paraId="2F0B3023" w14:textId="77777777" w:rsidR="006E1B00" w:rsidRPr="00A06D4D" w:rsidRDefault="006E1B00" w:rsidP="00A06D4D">
      <w:pPr>
        <w:jc w:val="right"/>
        <w:rPr>
          <w:rFonts w:cs="B Nazanin"/>
          <w:sz w:val="28"/>
          <w:szCs w:val="28"/>
          <w:lang w:bidi="fa-IR"/>
        </w:rPr>
      </w:pPr>
    </w:p>
    <w:sectPr w:rsidR="006E1B00" w:rsidRPr="00A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86"/>
    <w:rsid w:val="006E1B00"/>
    <w:rsid w:val="007757EE"/>
    <w:rsid w:val="00793ED4"/>
    <w:rsid w:val="009801BD"/>
    <w:rsid w:val="00A06D4D"/>
    <w:rsid w:val="00AD1438"/>
    <w:rsid w:val="00D7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4758"/>
  <w15:chartTrackingRefBased/>
  <w15:docId w15:val="{C5102214-F389-4792-B9D4-6C5F9447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</dc:creator>
  <cp:keywords/>
  <dc:description/>
  <cp:lastModifiedBy>beheshti</cp:lastModifiedBy>
  <cp:revision>5</cp:revision>
  <cp:lastPrinted>2022-09-07T06:38:00Z</cp:lastPrinted>
  <dcterms:created xsi:type="dcterms:W3CDTF">2020-09-13T08:02:00Z</dcterms:created>
  <dcterms:modified xsi:type="dcterms:W3CDTF">2023-05-07T05:04:00Z</dcterms:modified>
</cp:coreProperties>
</file>