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8FF" w:rsidRPr="000955BD" w:rsidRDefault="009638B3" w:rsidP="0062398B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F48A6" wp14:editId="15D2C047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7EA" w:rsidRPr="009638B3" w:rsidRDefault="005457EA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3F48A6"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14:paraId="064A9186" w14:textId="77777777" w:rsidR="005457EA" w:rsidRPr="009638B3" w:rsidRDefault="005457EA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73191" wp14:editId="67A57658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7EA" w:rsidRDefault="005457EA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252B4B4" wp14:editId="09EB14EB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73191"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14:paraId="7DA96F34" w14:textId="77777777" w:rsidR="005457EA" w:rsidRDefault="005457EA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52B4B4" wp14:editId="09EB14EB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62398B" w:rsidRDefault="00E8355E" w:rsidP="00E8355E">
      <w:pPr>
        <w:bidi/>
        <w:jc w:val="center"/>
        <w:rPr>
          <w:rFonts w:cs="B Titr"/>
          <w:b/>
          <w:bCs/>
          <w:rtl/>
          <w:lang w:bidi="fa-IR"/>
        </w:rPr>
      </w:pPr>
      <w:r w:rsidRPr="0062398B">
        <w:rPr>
          <w:rFonts w:cs="B Titr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F2AC" wp14:editId="659F8F1E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6762750" cy="1266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66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7EA" w:rsidRPr="000955BD" w:rsidRDefault="005457EA" w:rsidP="0061702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درس:</w:t>
                            </w:r>
                            <w:r w:rsidRPr="002179E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پرستاری بزرگسالان سالمندان </w:t>
                            </w:r>
                            <w:r w:rsidRPr="00617020">
                              <w:rPr>
                                <w:rFonts w:cs="B Nazanin"/>
                                <w:lang w:bidi="fa-IR"/>
                              </w:rPr>
                              <w:t>3</w:t>
                            </w:r>
                            <w:r w:rsidRPr="0061702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( مباحث بیماریهای اعصاب،  بیماریهای عفونی و</w:t>
                            </w:r>
                            <w:r w:rsidR="0085700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702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روش کار در اتاق عمل )                                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تئوری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پرستاری بزرگسالان سالمندان 2</w:t>
                            </w:r>
                          </w:p>
                          <w:p w:rsidR="005457EA" w:rsidRPr="0024043B" w:rsidRDefault="005457EA" w:rsidP="0061702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چهارشنبه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کلاس 118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مهدی هرورانی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-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اول 140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457EA" w:rsidRDefault="005457EA" w:rsidP="0061702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ساع</w:t>
                            </w:r>
                            <w:r w:rsidR="008570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B9F2AC" id="Rectangle 4" o:spid="_x0000_s1028" style="position:absolute;left:0;text-align:left;margin-left:0;margin-top:21.6pt;width:532.5pt;height:99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" fillcolor="white [3201]" strokecolor="black [3213]" strokeweight=".25pt">
                <v:textbox>
                  <w:txbxContent>
                    <w:p w14:paraId="193CD629" w14:textId="09B4B63A" w:rsidR="005457EA" w:rsidRPr="000955BD" w:rsidRDefault="005457EA" w:rsidP="00617020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درس:</w:t>
                      </w:r>
                      <w:r w:rsidRPr="002179EB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0B765D">
                        <w:rPr>
                          <w:rFonts w:cs="B Nazanin" w:hint="cs"/>
                          <w:rtl/>
                          <w:lang w:bidi="fa-IR"/>
                        </w:rPr>
                        <w:t xml:space="preserve">پرستاری بزرگسالان سالمندان </w:t>
                      </w:r>
                      <w:r w:rsidRPr="00617020">
                        <w:rPr>
                          <w:rFonts w:cs="B Nazanin"/>
                          <w:lang w:bidi="fa-IR"/>
                        </w:rPr>
                        <w:t>3</w:t>
                      </w:r>
                      <w:r w:rsidRPr="00617020">
                        <w:rPr>
                          <w:rFonts w:cs="B Nazanin" w:hint="cs"/>
                          <w:rtl/>
                          <w:lang w:bidi="fa-IR"/>
                        </w:rPr>
                        <w:t xml:space="preserve">  ( مباحث بیماریهای اعصاب،  بیماریهای عفونی و</w:t>
                      </w:r>
                      <w:r w:rsidR="0085700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17020">
                        <w:rPr>
                          <w:rFonts w:cs="B Nazanin" w:hint="cs"/>
                          <w:rtl/>
                          <w:lang w:bidi="fa-IR"/>
                        </w:rPr>
                        <w:t xml:space="preserve">روش کار در اتاق عمل )                                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تئوری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پرستاری بزرگسالان سالمندان 2</w:t>
                      </w:r>
                    </w:p>
                    <w:p w14:paraId="4DF09266" w14:textId="517CC211" w:rsidR="005457EA" w:rsidRPr="0024043B" w:rsidRDefault="005457EA" w:rsidP="0061702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چهارشنبه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کلاس 118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مهدی </w:t>
                      </w:r>
                      <w:proofErr w:type="spellStart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هرورانی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-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نیمسال</w:t>
                      </w:r>
                      <w:proofErr w:type="spellEnd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اول 140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12D330A" w14:textId="4A535876" w:rsidR="005457EA" w:rsidRDefault="005457EA" w:rsidP="0061702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ساع</w:t>
                      </w:r>
                      <w:r w:rsidR="008570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68FF" w:rsidRPr="0062398B">
        <w:rPr>
          <w:rFonts w:cs="B Titr" w:hint="cs"/>
          <w:b/>
          <w:bCs/>
          <w:rtl/>
          <w:lang w:bidi="fa-IR"/>
        </w:rPr>
        <w:t xml:space="preserve">دانشکده: </w:t>
      </w:r>
      <w:r w:rsidR="00032784" w:rsidRPr="0062398B">
        <w:rPr>
          <w:rFonts w:cs="B Titr" w:hint="cs"/>
          <w:b/>
          <w:bCs/>
          <w:rtl/>
          <w:lang w:bidi="fa-IR"/>
        </w:rPr>
        <w:t xml:space="preserve">    </w:t>
      </w:r>
      <w:r w:rsidRPr="0062398B">
        <w:rPr>
          <w:rFonts w:cs="B Titr" w:hint="cs"/>
          <w:b/>
          <w:bCs/>
          <w:rtl/>
          <w:lang w:bidi="fa-IR"/>
        </w:rPr>
        <w:t>پرستاری شازند</w:t>
      </w:r>
      <w:r w:rsidR="00032784" w:rsidRPr="0062398B">
        <w:rPr>
          <w:rFonts w:cs="B Titr" w:hint="cs"/>
          <w:b/>
          <w:bCs/>
          <w:rtl/>
          <w:lang w:bidi="fa-IR"/>
        </w:rPr>
        <w:t xml:space="preserve">                </w:t>
      </w:r>
      <w:r w:rsidR="007168FF" w:rsidRPr="0062398B">
        <w:rPr>
          <w:rFonts w:cs="B Titr" w:hint="cs"/>
          <w:b/>
          <w:bCs/>
          <w:rtl/>
          <w:lang w:bidi="fa-IR"/>
        </w:rPr>
        <w:t xml:space="preserve">گروه آموزشی: </w:t>
      </w:r>
      <w:r w:rsidR="00E339DF" w:rsidRPr="0062398B">
        <w:rPr>
          <w:rFonts w:cs="B Titr" w:hint="cs"/>
          <w:b/>
          <w:bCs/>
          <w:rtl/>
          <w:lang w:bidi="fa-IR"/>
        </w:rPr>
        <w:t xml:space="preserve">    </w:t>
      </w:r>
      <w:r w:rsidRPr="0062398B">
        <w:rPr>
          <w:rFonts w:cs="B Titr" w:hint="cs"/>
          <w:b/>
          <w:bCs/>
          <w:rtl/>
          <w:lang w:bidi="fa-IR"/>
        </w:rPr>
        <w:t>پرستاری</w:t>
      </w:r>
      <w:r w:rsidR="00E339DF" w:rsidRPr="0062398B">
        <w:rPr>
          <w:rFonts w:cs="B Titr" w:hint="cs"/>
          <w:b/>
          <w:bCs/>
          <w:rtl/>
          <w:lang w:bidi="fa-IR"/>
        </w:rPr>
        <w:t xml:space="preserve">               </w:t>
      </w:r>
      <w:r w:rsidR="007168FF" w:rsidRPr="0062398B">
        <w:rPr>
          <w:rFonts w:cs="B Titr" w:hint="cs"/>
          <w:b/>
          <w:bCs/>
          <w:rtl/>
          <w:lang w:bidi="fa-IR"/>
        </w:rPr>
        <w:t>مقطع و رشته تحصیلی:</w:t>
      </w:r>
      <w:r w:rsidRPr="0062398B">
        <w:rPr>
          <w:rFonts w:cs="B Titr" w:hint="cs"/>
          <w:b/>
          <w:bCs/>
          <w:rtl/>
          <w:lang w:bidi="fa-IR"/>
        </w:rPr>
        <w:t xml:space="preserve"> کارشناسی پرستاری</w:t>
      </w:r>
    </w:p>
    <w:p w:rsidR="007168FF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Default="0024043B" w:rsidP="00A5386C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3"/>
        <w:gridCol w:w="3329"/>
        <w:gridCol w:w="919"/>
        <w:gridCol w:w="804"/>
        <w:gridCol w:w="869"/>
        <w:gridCol w:w="809"/>
        <w:gridCol w:w="1069"/>
      </w:tblGrid>
      <w:tr w:rsidR="00857001" w:rsidRPr="00F70CC4" w:rsidTr="00857001">
        <w:trPr>
          <w:jc w:val="center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703" w:type="pct"/>
            <w:vMerge w:val="restar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857001" w:rsidRPr="00F70CC4" w:rsidTr="00857001">
        <w:trPr>
          <w:trHeight w:val="211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pct"/>
            <w:vMerge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F70CC4" w:rsidRDefault="00857001" w:rsidP="003B0B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857001" w:rsidRPr="00F563A6" w:rsidTr="00857001">
        <w:trPr>
          <w:trHeight w:val="2285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730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</w:rPr>
            </w:pPr>
            <w:r w:rsidRPr="0062398B">
              <w:rPr>
                <w:rFonts w:cs="B Nazanin" w:hint="cs"/>
                <w:rtl/>
              </w:rPr>
              <w:t>آشنایی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دانشجویان،معرفی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درس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تعیین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تکالیف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دانشجویان،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مروری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بر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آناتومی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فیزیولوژی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عصبی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همراه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معاینات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اقدامات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تشخیصی</w:t>
            </w:r>
            <w:r w:rsidRPr="0062398B">
              <w:rPr>
                <w:rFonts w:cs="B Nazanin"/>
                <w:rtl/>
              </w:rPr>
              <w:t xml:space="preserve">  </w:t>
            </w:r>
          </w:p>
        </w:tc>
        <w:tc>
          <w:tcPr>
            <w:tcW w:w="1703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</w:rPr>
            </w:pPr>
            <w:r w:rsidRPr="0062398B">
              <w:rPr>
                <w:rFonts w:cs="B Nazanin" w:hint="cs"/>
                <w:rtl/>
              </w:rPr>
              <w:t>1-آناتومي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فیزیولوژي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مغز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اعصاب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شرح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دهد</w:t>
            </w:r>
            <w:r w:rsidRPr="0062398B">
              <w:rPr>
                <w:rFonts w:cs="B Nazanin"/>
              </w:rPr>
              <w:t>.</w:t>
            </w:r>
          </w:p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</w:rPr>
            </w:pPr>
            <w:r w:rsidRPr="0062398B">
              <w:rPr>
                <w:rFonts w:cs="B Nazanin" w:hint="cs"/>
                <w:rtl/>
              </w:rPr>
              <w:t>2-</w:t>
            </w:r>
            <w:r w:rsidRPr="0062398B">
              <w:rPr>
                <w:rFonts w:cs="B Nazanin"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روش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هاي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بررسي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شناخت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بیمار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مبتلا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مشكلات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مغز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اعصاب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شرح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دهد</w:t>
            </w:r>
            <w:r w:rsidRPr="0062398B">
              <w:rPr>
                <w:rFonts w:cs="B Nazanin"/>
              </w:rPr>
              <w:t>.</w:t>
            </w:r>
          </w:p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</w:rPr>
            </w:pPr>
            <w:r w:rsidRPr="0062398B">
              <w:rPr>
                <w:rFonts w:cs="B Nazanin" w:hint="cs"/>
                <w:rtl/>
              </w:rPr>
              <w:t>3-نحوه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آماده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سازي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مراقبت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هاي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قبل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بعد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اقدامات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تشخیصي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مغز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اعصاب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شرح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دهد</w:t>
            </w:r>
            <w:r w:rsidRPr="0062398B">
              <w:rPr>
                <w:rFonts w:cs="B Nazanin"/>
                <w:rtl/>
              </w:rPr>
              <w:t>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800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Style w:val="markedcontent"/>
                <w:rFonts w:ascii="Arial" w:hAnsi="Arial" w:cs="B Nazanin" w:hint="cs"/>
                <w:rtl/>
              </w:rPr>
              <w:t>آشنایی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با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افزایش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فشار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داخل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جمجمه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تغییر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سطح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هوشیاری،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سردرد،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اختلالات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تشنج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و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صرع</w:t>
            </w:r>
          </w:p>
        </w:tc>
        <w:tc>
          <w:tcPr>
            <w:tcW w:w="1703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/>
                <w:rtl/>
                <w:lang w:bidi="fa-IR"/>
              </w:rPr>
              <w:t>1</w:t>
            </w:r>
            <w:r w:rsidRPr="0062398B">
              <w:rPr>
                <w:rFonts w:cs="B Nazanin"/>
                <w:lang w:bidi="fa-IR"/>
              </w:rPr>
              <w:t xml:space="preserve">- </w:t>
            </w:r>
            <w:r w:rsidRPr="0062398B">
              <w:rPr>
                <w:rFonts w:cs="B Nazanin" w:hint="cs"/>
                <w:rtl/>
                <w:lang w:bidi="fa-IR"/>
              </w:rPr>
              <w:t>روش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ارزیابی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سطح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هوشیاری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توضیح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داده و </w:t>
            </w:r>
            <w:r w:rsidRPr="0062398B">
              <w:rPr>
                <w:rFonts w:cs="B Nazanin" w:hint="cs"/>
                <w:rtl/>
                <w:lang w:bidi="fa-IR"/>
              </w:rPr>
              <w:t>مراقبتهاي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پرستاري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از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بیماران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کاهش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سطح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هوشیاری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شرح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دهد</w:t>
            </w:r>
            <w:r w:rsidRPr="0062398B">
              <w:rPr>
                <w:rFonts w:cs="B Nazanin"/>
                <w:lang w:bidi="fa-IR"/>
              </w:rPr>
              <w:t>.</w:t>
            </w:r>
          </w:p>
          <w:p w:rsidR="00857001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62398B">
              <w:rPr>
                <w:rFonts w:cs="B Nazanin"/>
                <w:lang w:bidi="fa-IR"/>
              </w:rPr>
              <w:t xml:space="preserve">- </w:t>
            </w:r>
            <w:r w:rsidRPr="0062398B">
              <w:rPr>
                <w:rFonts w:cs="B Nazanin" w:hint="cs"/>
                <w:rtl/>
                <w:lang w:bidi="fa-IR"/>
              </w:rPr>
              <w:t>انواع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سردرد،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تشنج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صرع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توضیح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62398B">
              <w:rPr>
                <w:rFonts w:cs="B Nazanin" w:hint="cs"/>
                <w:rtl/>
                <w:lang w:bidi="fa-IR"/>
              </w:rPr>
              <w:t>مراقبت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پرستاری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روش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درمانی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بیماران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مبتلا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سردرد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اختلالات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تشنجی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صرع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شرح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دهد</w:t>
            </w:r>
            <w:r w:rsidRPr="0062398B">
              <w:rPr>
                <w:rFonts w:cs="B Nazanin"/>
                <w:lang w:bidi="fa-IR"/>
              </w:rPr>
              <w:t>.</w:t>
            </w:r>
          </w:p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r w:rsidRPr="0062398B">
              <w:rPr>
                <w:rFonts w:cs="B Nazanin"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علت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افزایش</w:t>
            </w:r>
            <w:r w:rsidRPr="0062398B">
              <w:rPr>
                <w:rFonts w:cs="B Nazanin"/>
                <w:lang w:bidi="fa-IR"/>
              </w:rPr>
              <w:t xml:space="preserve"> ICP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ذکر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کند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62398B">
              <w:rPr>
                <w:rFonts w:cs="B Nazanin" w:hint="cs"/>
                <w:rtl/>
                <w:lang w:bidi="fa-IR"/>
              </w:rPr>
              <w:t>مراقبتهاي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lastRenderedPageBreak/>
              <w:t>لازم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از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فرد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دارای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فشار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داخل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جمجمه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بالا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بیان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كند</w:t>
            </w:r>
            <w:r w:rsidRPr="0062398B">
              <w:rPr>
                <w:rFonts w:cs="B Nazanin"/>
                <w:rtl/>
                <w:lang w:bidi="fa-IR"/>
              </w:rPr>
              <w:t>.</w:t>
            </w:r>
            <w:r w:rsidRPr="0062398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268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730" w:type="pct"/>
            <w:shd w:val="clear" w:color="auto" w:fill="auto"/>
          </w:tcPr>
          <w:p w:rsidR="00857001" w:rsidRPr="00C470BD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 و ضایعات فضاگیر داخل جمجمه</w:t>
            </w:r>
          </w:p>
        </w:tc>
        <w:tc>
          <w:tcPr>
            <w:tcW w:w="1703" w:type="pct"/>
            <w:shd w:val="clear" w:color="auto" w:fill="auto"/>
          </w:tcPr>
          <w:p w:rsidR="00857001" w:rsidRPr="00611686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857001" w:rsidRPr="00611686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857001" w:rsidRPr="00611686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268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30" w:type="pct"/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pct"/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857001" w:rsidRPr="005457EA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268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30" w:type="pct"/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</w:t>
            </w:r>
          </w:p>
        </w:tc>
        <w:tc>
          <w:tcPr>
            <w:tcW w:w="1703" w:type="pct"/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857001" w:rsidRPr="00611686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62398B" w:rsidTr="00857001">
        <w:trPr>
          <w:trHeight w:val="2268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30" w:type="pct"/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تروماهای سر و گردن</w:t>
            </w:r>
          </w:p>
        </w:tc>
        <w:tc>
          <w:tcPr>
            <w:tcW w:w="1703" w:type="pct"/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انواع آسیبهای وارده بر سر ، گردن و اقدامات پرستاری مربوطه را در این بیماران بیان کند </w:t>
            </w:r>
          </w:p>
          <w:p w:rsidR="00857001" w:rsidRPr="00611686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268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730" w:type="pct"/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57001" w:rsidRPr="009B19C3" w:rsidRDefault="00857001" w:rsidP="003B0BF6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1703" w:type="pct"/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857001" w:rsidRPr="009B19C3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268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30" w:type="pct"/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857001" w:rsidRPr="009B19C3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pct"/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آزمایشات تشخیصی، پاتوفیزیولوژی، علائم بالینی و تدابیر درمانی در این بیماران را شرح دهد</w:t>
            </w:r>
          </w:p>
          <w:p w:rsidR="00857001" w:rsidRPr="00C470BD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285"/>
          <w:jc w:val="center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857001" w:rsidRPr="005457EA" w:rsidRDefault="00857001" w:rsidP="003B0BF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داده و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857001" w:rsidRPr="00611686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داده و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196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264489" w:rsidRDefault="00857001" w:rsidP="003B0BF6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</w:p>
          <w:p w:rsidR="00857001" w:rsidRPr="00264489" w:rsidRDefault="00857001" w:rsidP="003B0BF6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EB6DAF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857001" w:rsidRPr="00623E0B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AD3D4F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196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E0B" w:rsidRDefault="00857001" w:rsidP="003B0BF6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</w:t>
            </w:r>
            <w:r>
              <w:rPr>
                <w:rFonts w:ascii="B Mitra" w:cs="B Mitra" w:hint="cs"/>
                <w:rtl/>
                <w:lang w:bidi="fa-IR"/>
              </w:rPr>
              <w:lastRenderedPageBreak/>
              <w:t xml:space="preserve">عمل </w:t>
            </w:r>
          </w:p>
          <w:p w:rsidR="00857001" w:rsidRPr="009B19C3" w:rsidRDefault="00857001" w:rsidP="003B0BF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EB6DAF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857001" w:rsidRPr="007C7303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lastRenderedPageBreak/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lastRenderedPageBreak/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lastRenderedPageBreak/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315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857001" w:rsidRPr="00264489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EB6DAF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857001" w:rsidRPr="00EB6DAF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857001" w:rsidRPr="00C470BD" w:rsidRDefault="00857001" w:rsidP="003B0BF6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56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EB6DAF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857001" w:rsidRPr="00EB6DAF" w:rsidRDefault="00857001" w:rsidP="003B0BF6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857001" w:rsidRPr="00DC567E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857001" w:rsidRPr="00DC567E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510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57001" w:rsidRPr="007C0765" w:rsidRDefault="00857001" w:rsidP="003B0BF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857001" w:rsidRPr="00184D02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857001" w:rsidRPr="00184D02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857001" w:rsidRPr="00F563A6" w:rsidTr="00857001">
        <w:trPr>
          <w:trHeight w:val="4013"/>
          <w:jc w:val="center"/>
        </w:trPr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001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:rsidR="00857001" w:rsidRPr="009B19C3" w:rsidRDefault="00857001" w:rsidP="003B0BF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57001" w:rsidRPr="009B19C3" w:rsidRDefault="00857001" w:rsidP="003B0BF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857001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علل وعلائم بالینی در بیماریهای آنفولانزا، مونونوکلئوز عفونی، هاری، ایدز، جنون گاوی، مالاریا، تب کریمه و شوک سپتیک را بیان کند</w:t>
            </w:r>
          </w:p>
          <w:p w:rsidR="00857001" w:rsidRPr="00184D02" w:rsidRDefault="00857001" w:rsidP="003B0BF6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001" w:rsidRPr="00F563A6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</w:tcPr>
          <w:p w:rsidR="00857001" w:rsidRPr="0062398B" w:rsidRDefault="00857001" w:rsidP="003B0BF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857001" w:rsidRPr="0062398B" w:rsidRDefault="00857001" w:rsidP="003B0BF6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857001" w:rsidRPr="0062398B" w:rsidRDefault="00857001" w:rsidP="003B0BF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857001" w:rsidRPr="0062398B" w:rsidRDefault="00857001" w:rsidP="003B0BF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</w:tbl>
    <w:p w:rsidR="00857001" w:rsidRDefault="00857001" w:rsidP="00857001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857001" w:rsidRDefault="00857001" w:rsidP="00857001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857001" w:rsidRDefault="00857001" w:rsidP="00857001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857001" w:rsidRDefault="00857001" w:rsidP="00857001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E8355E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E8355E">
        <w:tc>
          <w:tcPr>
            <w:tcW w:w="738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0F75B5" w:rsidRDefault="00D14DE2" w:rsidP="0058688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  <w:tr w:rsidR="00E8355E" w:rsidRPr="000F75B5" w:rsidTr="00E8355E">
        <w:tc>
          <w:tcPr>
            <w:tcW w:w="738" w:type="dxa"/>
          </w:tcPr>
          <w:p w:rsidR="00E8355E" w:rsidRPr="00C53370" w:rsidRDefault="00E8355E" w:rsidP="005457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</w:tcPr>
          <w:p w:rsidR="00E8355E" w:rsidRPr="00850C9B" w:rsidRDefault="00E8355E" w:rsidP="00850C9B">
            <w:pPr>
              <w:bidi/>
              <w:ind w:left="360"/>
              <w:jc w:val="right"/>
              <w:rPr>
                <w:rStyle w:val="Hyperlink"/>
                <w:rFonts w:asciiTheme="majorBidi" w:hAnsiTheme="majorBidi" w:cstheme="majorBidi"/>
              </w:rPr>
            </w:pPr>
            <w:r w:rsidRPr="00850C9B">
              <w:rPr>
                <w:rStyle w:val="markedcontent"/>
                <w:rFonts w:asciiTheme="majorBidi" w:hAnsiTheme="majorBidi" w:cstheme="majorBidi"/>
              </w:rPr>
              <w:t xml:space="preserve">Smeltzer, S.C. &amp; Bare, B., Brunner and </w:t>
            </w:r>
            <w:proofErr w:type="spellStart"/>
            <w:r w:rsidRPr="00850C9B">
              <w:rPr>
                <w:rStyle w:val="markedcontent"/>
                <w:rFonts w:asciiTheme="majorBidi" w:hAnsiTheme="majorBidi" w:cstheme="majorBidi"/>
              </w:rPr>
              <w:t>suddarth’s</w:t>
            </w:r>
            <w:proofErr w:type="spellEnd"/>
            <w:r w:rsidRPr="00850C9B">
              <w:rPr>
                <w:rStyle w:val="markedcontent"/>
                <w:rFonts w:asciiTheme="majorBidi" w:hAnsiTheme="majorBidi" w:cstheme="majorBidi"/>
              </w:rPr>
              <w:t xml:space="preserve"> text book of medical surgical </w:t>
            </w:r>
            <w:proofErr w:type="gramStart"/>
            <w:r w:rsidRPr="00850C9B">
              <w:rPr>
                <w:rStyle w:val="markedcontent"/>
                <w:rFonts w:asciiTheme="majorBidi" w:hAnsiTheme="majorBidi" w:cstheme="majorBidi"/>
              </w:rPr>
              <w:t>nursing(</w:t>
            </w:r>
            <w:proofErr w:type="gramEnd"/>
            <w:r w:rsidRPr="00850C9B">
              <w:rPr>
                <w:rStyle w:val="markedcontent"/>
                <w:rFonts w:asciiTheme="majorBidi" w:hAnsiTheme="majorBidi" w:cstheme="majorBidi"/>
              </w:rPr>
              <w:t>last ed.). Philadelphia: Lippincott</w:t>
            </w:r>
          </w:p>
        </w:tc>
      </w:tr>
      <w:tr w:rsidR="00E8355E" w:rsidRPr="00AD3D4F" w:rsidTr="00E8355E">
        <w:tc>
          <w:tcPr>
            <w:tcW w:w="738" w:type="dxa"/>
          </w:tcPr>
          <w:p w:rsidR="00E8355E" w:rsidRDefault="00E8355E" w:rsidP="005457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</w:tcPr>
          <w:p w:rsidR="00E8355E" w:rsidRPr="00850C9B" w:rsidRDefault="00E8355E" w:rsidP="00850C9B">
            <w:pPr>
              <w:bidi/>
              <w:ind w:left="360"/>
              <w:jc w:val="right"/>
              <w:rPr>
                <w:rStyle w:val="markedcontent"/>
                <w:rFonts w:asciiTheme="majorBidi" w:hAnsiTheme="majorBidi" w:cstheme="majorBidi"/>
              </w:rPr>
            </w:pPr>
            <w:r w:rsidRPr="00850C9B">
              <w:rPr>
                <w:rStyle w:val="markedcontent"/>
                <w:rFonts w:asciiTheme="majorBidi" w:hAnsiTheme="majorBidi" w:cstheme="majorBidi"/>
              </w:rPr>
              <w:t xml:space="preserve">Black, H.M. Hawks, </w:t>
            </w:r>
            <w:proofErr w:type="gramStart"/>
            <w:r w:rsidRPr="00850C9B">
              <w:rPr>
                <w:rStyle w:val="markedcontent"/>
                <w:rFonts w:asciiTheme="majorBidi" w:hAnsiTheme="majorBidi" w:cstheme="majorBidi"/>
              </w:rPr>
              <w:t>J.H. ,</w:t>
            </w:r>
            <w:proofErr w:type="spellStart"/>
            <w:r w:rsidRPr="00850C9B">
              <w:rPr>
                <w:rStyle w:val="markedcontent"/>
                <w:rFonts w:asciiTheme="majorBidi" w:hAnsiTheme="majorBidi" w:cstheme="majorBidi"/>
              </w:rPr>
              <w:t>keem</w:t>
            </w:r>
            <w:proofErr w:type="spellEnd"/>
            <w:proofErr w:type="gramEnd"/>
            <w:r w:rsidRPr="00850C9B">
              <w:rPr>
                <w:rStyle w:val="markedcontent"/>
                <w:rFonts w:asciiTheme="majorBidi" w:hAnsiTheme="majorBidi" w:cstheme="majorBidi"/>
              </w:rPr>
              <w:t>, A.M. , Medical surgical nursing.(Last ed.). Philadelphia: Saunders.</w:t>
            </w:r>
          </w:p>
        </w:tc>
      </w:tr>
      <w:tr w:rsidR="00E8355E" w:rsidRPr="00AD3D4F" w:rsidTr="00E8355E">
        <w:tc>
          <w:tcPr>
            <w:tcW w:w="738" w:type="dxa"/>
          </w:tcPr>
          <w:p w:rsidR="00E8355E" w:rsidRDefault="00E8355E" w:rsidP="005457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</w:tcPr>
          <w:p w:rsidR="00E8355E" w:rsidRPr="00850C9B" w:rsidRDefault="00E8355E" w:rsidP="00850C9B">
            <w:pPr>
              <w:bidi/>
              <w:ind w:left="360"/>
              <w:jc w:val="right"/>
              <w:rPr>
                <w:rStyle w:val="markedcontent"/>
                <w:rFonts w:asciiTheme="majorBidi" w:hAnsiTheme="majorBidi" w:cstheme="majorBidi"/>
              </w:rPr>
            </w:pPr>
            <w:proofErr w:type="spellStart"/>
            <w:r w:rsidRPr="00850C9B">
              <w:rPr>
                <w:rStyle w:val="markedcontent"/>
                <w:rFonts w:asciiTheme="majorBidi" w:hAnsiTheme="majorBidi" w:cstheme="majorBidi"/>
              </w:rPr>
              <w:t>Polaski</w:t>
            </w:r>
            <w:proofErr w:type="spellEnd"/>
            <w:r w:rsidRPr="00850C9B">
              <w:rPr>
                <w:rStyle w:val="markedcontent"/>
                <w:rFonts w:asciiTheme="majorBidi" w:hAnsiTheme="majorBidi" w:cstheme="majorBidi"/>
              </w:rPr>
              <w:t xml:space="preserve">, A.L., </w:t>
            </w:r>
            <w:proofErr w:type="spellStart"/>
            <w:r w:rsidRPr="00850C9B">
              <w:rPr>
                <w:rStyle w:val="markedcontent"/>
                <w:rFonts w:asciiTheme="majorBidi" w:hAnsiTheme="majorBidi" w:cstheme="majorBidi"/>
              </w:rPr>
              <w:t>Tatro</w:t>
            </w:r>
            <w:proofErr w:type="spellEnd"/>
            <w:r w:rsidRPr="00850C9B">
              <w:rPr>
                <w:rStyle w:val="markedcontent"/>
                <w:rFonts w:asciiTheme="majorBidi" w:hAnsiTheme="majorBidi" w:cstheme="majorBidi"/>
              </w:rPr>
              <w:t>, S.E</w:t>
            </w:r>
            <w:proofErr w:type="gramStart"/>
            <w:r w:rsidRPr="00850C9B">
              <w:rPr>
                <w:rStyle w:val="markedcontent"/>
                <w:rFonts w:asciiTheme="majorBidi" w:hAnsiTheme="majorBidi" w:cstheme="majorBidi"/>
              </w:rPr>
              <w:t>. ,</w:t>
            </w:r>
            <w:proofErr w:type="gramEnd"/>
            <w:r w:rsidRPr="00850C9B">
              <w:rPr>
                <w:rStyle w:val="markedcontent"/>
                <w:rFonts w:asciiTheme="majorBidi" w:hAnsiTheme="majorBidi" w:cstheme="majorBidi"/>
              </w:rPr>
              <w:t xml:space="preserve"> </w:t>
            </w:r>
            <w:proofErr w:type="spellStart"/>
            <w:r w:rsidRPr="00850C9B">
              <w:rPr>
                <w:rStyle w:val="markedcontent"/>
                <w:rFonts w:asciiTheme="majorBidi" w:hAnsiTheme="majorBidi" w:cstheme="majorBidi"/>
              </w:rPr>
              <w:t>Luckmann’s</w:t>
            </w:r>
            <w:proofErr w:type="spellEnd"/>
            <w:r w:rsidRPr="00850C9B">
              <w:rPr>
                <w:rStyle w:val="markedcontent"/>
                <w:rFonts w:asciiTheme="majorBidi" w:hAnsiTheme="majorBidi" w:cstheme="majorBidi"/>
              </w:rPr>
              <w:t xml:space="preserve"> </w:t>
            </w:r>
            <w:proofErr w:type="spellStart"/>
            <w:r w:rsidRPr="00850C9B">
              <w:rPr>
                <w:rStyle w:val="markedcontent"/>
                <w:rFonts w:asciiTheme="majorBidi" w:hAnsiTheme="majorBidi" w:cstheme="majorBidi"/>
              </w:rPr>
              <w:t>cire</w:t>
            </w:r>
            <w:proofErr w:type="spellEnd"/>
            <w:r w:rsidRPr="00850C9B">
              <w:rPr>
                <w:rStyle w:val="markedcontent"/>
                <w:rFonts w:asciiTheme="majorBidi" w:hAnsiTheme="majorBidi" w:cstheme="majorBidi"/>
              </w:rPr>
              <w:t xml:space="preserve"> principle and practice of medical surgical nursing.(Last ed.). Philadelphia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1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54" w:rsidRDefault="005E6554" w:rsidP="00C27D5E">
      <w:pPr>
        <w:spacing w:after="0" w:line="240" w:lineRule="auto"/>
      </w:pPr>
      <w:r>
        <w:separator/>
      </w:r>
    </w:p>
  </w:endnote>
  <w:endnote w:type="continuationSeparator" w:id="0">
    <w:p w:rsidR="005E6554" w:rsidRDefault="005E6554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7EA" w:rsidRDefault="005457EA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7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457EA" w:rsidRDefault="00545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54" w:rsidRDefault="005E6554" w:rsidP="00C27D5E">
      <w:pPr>
        <w:spacing w:after="0" w:line="240" w:lineRule="auto"/>
      </w:pPr>
      <w:r>
        <w:separator/>
      </w:r>
    </w:p>
  </w:footnote>
  <w:footnote w:type="continuationSeparator" w:id="0">
    <w:p w:rsidR="005E6554" w:rsidRDefault="005E6554" w:rsidP="00C27D5E">
      <w:pPr>
        <w:spacing w:after="0" w:line="240" w:lineRule="auto"/>
      </w:pPr>
      <w:r>
        <w:continuationSeparator/>
      </w:r>
    </w:p>
  </w:footnote>
  <w:footnote w:id="1">
    <w:p w:rsidR="00857001" w:rsidRPr="00392EC5" w:rsidRDefault="00857001" w:rsidP="00857001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857001" w:rsidRPr="00392EC5" w:rsidRDefault="00857001" w:rsidP="00857001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sz w:val="14"/>
          <w:szCs w:val="14"/>
          <w:rtl/>
          <w:lang w:bidi="fa-IR"/>
        </w:rPr>
        <w:t>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857001" w:rsidRPr="00392EC5" w:rsidRDefault="00857001" w:rsidP="00857001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هر نوع ارزشیابی </w:t>
      </w:r>
      <w:r w:rsidRPr="00392EC5">
        <w:rPr>
          <w:rFonts w:cs="B Nazanin" w:hint="cs"/>
          <w:sz w:val="14"/>
          <w:szCs w:val="14"/>
          <w:rtl/>
          <w:lang w:bidi="fa-IR"/>
        </w:rPr>
        <w:t>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857001" w:rsidRDefault="00857001" w:rsidP="00857001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هر نوع ارزشیابی </w:t>
      </w:r>
      <w:r w:rsidRPr="00392EC5">
        <w:rPr>
          <w:rFonts w:cs="B Nazanin" w:hint="cs"/>
          <w:sz w:val="14"/>
          <w:szCs w:val="14"/>
          <w:rtl/>
          <w:lang w:bidi="fa-IR"/>
        </w:rPr>
        <w:t>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7F8"/>
      </v:shape>
    </w:pict>
  </w:numPicBullet>
  <w:abstractNum w:abstractNumId="0">
    <w:nsid w:val="0486421A"/>
    <w:multiLevelType w:val="hybridMultilevel"/>
    <w:tmpl w:val="2FEA8372"/>
    <w:lvl w:ilvl="0" w:tplc="20FCA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5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96EC1"/>
    <w:rsid w:val="001A30F0"/>
    <w:rsid w:val="001A5A30"/>
    <w:rsid w:val="001B0A8E"/>
    <w:rsid w:val="001C493E"/>
    <w:rsid w:val="001D60B8"/>
    <w:rsid w:val="00206B15"/>
    <w:rsid w:val="00213C63"/>
    <w:rsid w:val="00214F07"/>
    <w:rsid w:val="002179EB"/>
    <w:rsid w:val="0024043B"/>
    <w:rsid w:val="0024239D"/>
    <w:rsid w:val="002531E5"/>
    <w:rsid w:val="002546EF"/>
    <w:rsid w:val="002619A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54A91"/>
    <w:rsid w:val="00462CA1"/>
    <w:rsid w:val="0048173D"/>
    <w:rsid w:val="004E7865"/>
    <w:rsid w:val="004F29B9"/>
    <w:rsid w:val="004F5466"/>
    <w:rsid w:val="00511CF4"/>
    <w:rsid w:val="00520722"/>
    <w:rsid w:val="005457EA"/>
    <w:rsid w:val="00552551"/>
    <w:rsid w:val="005558EA"/>
    <w:rsid w:val="0058688D"/>
    <w:rsid w:val="005D0204"/>
    <w:rsid w:val="005E11A1"/>
    <w:rsid w:val="005E6554"/>
    <w:rsid w:val="0061427A"/>
    <w:rsid w:val="00617020"/>
    <w:rsid w:val="0062398B"/>
    <w:rsid w:val="00641EE1"/>
    <w:rsid w:val="00647A50"/>
    <w:rsid w:val="00684251"/>
    <w:rsid w:val="006D1AC1"/>
    <w:rsid w:val="00711614"/>
    <w:rsid w:val="007168FF"/>
    <w:rsid w:val="0073628F"/>
    <w:rsid w:val="00752E3C"/>
    <w:rsid w:val="0076017D"/>
    <w:rsid w:val="00760833"/>
    <w:rsid w:val="007A525C"/>
    <w:rsid w:val="007A6E9D"/>
    <w:rsid w:val="007C42DE"/>
    <w:rsid w:val="00807D94"/>
    <w:rsid w:val="00826723"/>
    <w:rsid w:val="00835EA3"/>
    <w:rsid w:val="00850C9B"/>
    <w:rsid w:val="00857001"/>
    <w:rsid w:val="00884EE7"/>
    <w:rsid w:val="00886781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6E41"/>
    <w:rsid w:val="00AF1D26"/>
    <w:rsid w:val="00B07283"/>
    <w:rsid w:val="00B53876"/>
    <w:rsid w:val="00B82EB4"/>
    <w:rsid w:val="00B97A24"/>
    <w:rsid w:val="00BC27D3"/>
    <w:rsid w:val="00BC5FFD"/>
    <w:rsid w:val="00C15B69"/>
    <w:rsid w:val="00C16CB6"/>
    <w:rsid w:val="00C27D5E"/>
    <w:rsid w:val="00C50956"/>
    <w:rsid w:val="00C91C1D"/>
    <w:rsid w:val="00CC4587"/>
    <w:rsid w:val="00CE0D3D"/>
    <w:rsid w:val="00CE23D2"/>
    <w:rsid w:val="00CE7295"/>
    <w:rsid w:val="00CF1B66"/>
    <w:rsid w:val="00CF21AE"/>
    <w:rsid w:val="00CF3522"/>
    <w:rsid w:val="00D14DE2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355E"/>
    <w:rsid w:val="00E85975"/>
    <w:rsid w:val="00EC28CB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A47F0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5955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markedcontent">
    <w:name w:val="markedcontent"/>
    <w:basedOn w:val="DefaultParagraphFont"/>
    <w:rsid w:val="00E8355E"/>
  </w:style>
  <w:style w:type="table" w:customStyle="1" w:styleId="TableGrid1">
    <w:name w:val="Table Grid1"/>
    <w:basedOn w:val="TableNormal"/>
    <w:next w:val="TableGrid"/>
    <w:uiPriority w:val="39"/>
    <w:rsid w:val="008570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markedcontent">
    <w:name w:val="markedcontent"/>
    <w:basedOn w:val="DefaultParagraphFont"/>
    <w:rsid w:val="00E8355E"/>
  </w:style>
  <w:style w:type="table" w:customStyle="1" w:styleId="TableGrid1">
    <w:name w:val="Table Grid1"/>
    <w:basedOn w:val="TableNormal"/>
    <w:next w:val="TableGrid"/>
    <w:uiPriority w:val="39"/>
    <w:rsid w:val="008570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51AE-11E8-40C1-A7B6-261070FE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ASUS</cp:lastModifiedBy>
  <cp:revision>2</cp:revision>
  <cp:lastPrinted>2019-10-16T07:11:00Z</cp:lastPrinted>
  <dcterms:created xsi:type="dcterms:W3CDTF">2023-10-26T10:40:00Z</dcterms:created>
  <dcterms:modified xsi:type="dcterms:W3CDTF">2023-10-26T10:40:00Z</dcterms:modified>
</cp:coreProperties>
</file>