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A26A1A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F318B" wp14:editId="04FC7D83">
                <wp:simplePos x="0" y="0"/>
                <wp:positionH relativeFrom="column">
                  <wp:posOffset>104775</wp:posOffset>
                </wp:positionH>
                <wp:positionV relativeFrom="paragraph">
                  <wp:posOffset>436244</wp:posOffset>
                </wp:positionV>
                <wp:extent cx="5835650" cy="2333625"/>
                <wp:effectExtent l="0" t="0" r="127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333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A26A1A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پرستاری بزرگسالان سالمندان </w:t>
                            </w:r>
                            <w:r w:rsidR="00A26A1A">
                              <w:rPr>
                                <w:rFonts w:cs="B Nazanin"/>
                                <w:lang w:bidi="fa-IR"/>
                              </w:rPr>
                              <w:t>3</w:t>
                            </w:r>
                            <w:r w:rsidR="00A26A1A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مباحث </w:t>
                            </w:r>
                            <w:r w:rsidR="00A26A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اختلالات متابولیکی و اختلالات سیستم محافظتی و اختلالات سیستم حمایتی و اختلالات حسی</w:t>
                            </w:r>
                            <w:r w:rsidR="00A26A1A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6A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6A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6A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پرستاری بزرگسالان سالمندان 2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A26A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چهارشنبه ها 2 تا 4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 w:rsidR="00A26A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کلاس ها، کلاس 215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6A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40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A26A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مریم هوشمند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A26A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نیمسال اول 1403-1402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5F318B" id="Rectangle 4" o:spid="_x0000_s1028" style="position:absolute;left:0;text-align:left;margin-left:8.25pt;margin-top:34.35pt;width:459.5pt;height:18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" fillcolor="white [3201]" strokecolor="black [3213]" strokeweight=".25pt">
                <v:textbox>
                  <w:txbxContent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A26A1A" w:rsidRPr="000B765D">
                        <w:rPr>
                          <w:rFonts w:cs="B Nazanin" w:hint="cs"/>
                          <w:rtl/>
                          <w:lang w:bidi="fa-IR"/>
                        </w:rPr>
                        <w:t xml:space="preserve">پرستاری بزرگسالان سالمندان </w:t>
                      </w:r>
                      <w:r w:rsidR="00A26A1A">
                        <w:rPr>
                          <w:rFonts w:cs="B Nazanin"/>
                          <w:lang w:bidi="fa-IR"/>
                        </w:rPr>
                        <w:t>3</w:t>
                      </w:r>
                      <w:r w:rsidR="00A26A1A" w:rsidRPr="000B765D">
                        <w:rPr>
                          <w:rFonts w:cs="B Nazanin" w:hint="cs"/>
                          <w:rtl/>
                          <w:lang w:bidi="fa-IR"/>
                        </w:rPr>
                        <w:t xml:space="preserve">        مباحث </w:t>
                      </w:r>
                      <w:r w:rsidR="00A26A1A">
                        <w:rPr>
                          <w:rFonts w:cs="B Nazanin" w:hint="cs"/>
                          <w:rtl/>
                          <w:lang w:bidi="fa-IR"/>
                        </w:rPr>
                        <w:t>اختلالات متابولیکی و اختلالات سیستم محافظتی و اختلالات سیستم حمایتی و اختلالات حسی</w:t>
                      </w:r>
                      <w:r w:rsidR="00A26A1A" w:rsidRPr="000B765D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26A1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26A1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26A1A">
                        <w:rPr>
                          <w:rFonts w:cs="B Nazanin" w:hint="cs"/>
                          <w:rtl/>
                          <w:lang w:bidi="fa-IR"/>
                        </w:rPr>
                        <w:t>پرستاری بزرگسالان سالمندان 2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A26A1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چهارشنبه ها 2 تا 4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 w:rsidR="00A26A1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کلاس ها، کلاس 215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26A1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40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A26A1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مریم هوشمند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A26A1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نیمسال اول 1403-1402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</w:p>
    <w:p w:rsidR="007168FF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1119"/>
        <w:gridCol w:w="3310"/>
        <w:gridCol w:w="1148"/>
        <w:gridCol w:w="970"/>
        <w:gridCol w:w="1039"/>
        <w:gridCol w:w="771"/>
        <w:gridCol w:w="602"/>
      </w:tblGrid>
      <w:tr w:rsidR="00A5386C" w:rsidRPr="00F70CC4" w:rsidTr="000B60AD">
        <w:trPr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0B60AD">
        <w:trPr>
          <w:trHeight w:val="21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tabs>
                <w:tab w:val="left" w:pos="651"/>
              </w:tabs>
              <w:bidi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آشنايی با آناتومی</w:t>
            </w:r>
            <w:r>
              <w:rPr>
                <w:rStyle w:val="markedcontent"/>
                <w:rFonts w:ascii="Arial" w:hAnsi="Arial" w:cs="B Nazanin" w:hint="cs"/>
                <w:rtl/>
              </w:rPr>
              <w:t xml:space="preserve"> و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فيزيولوژي غدد </w:t>
            </w:r>
            <w:r>
              <w:rPr>
                <w:rStyle w:val="markedcontent"/>
                <w:rFonts w:ascii="Arial" w:hAnsi="Arial" w:cs="B Nazanin" w:hint="cs"/>
                <w:rtl/>
              </w:rPr>
              <w:t xml:space="preserve">،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بررسی و </w:t>
            </w:r>
            <w:r w:rsidRPr="00AD3D4F">
              <w:rPr>
                <w:rFonts w:cs="B Nazanin"/>
              </w:rPr>
              <w:br/>
            </w:r>
            <w:r>
              <w:rPr>
                <w:rStyle w:val="markedcontent"/>
                <w:rFonts w:ascii="Arial" w:hAnsi="Arial" w:cs="B Nazanin"/>
                <w:rtl/>
              </w:rPr>
              <w:t>شناخت</w:t>
            </w:r>
            <w:r>
              <w:rPr>
                <w:rStyle w:val="markedcontent"/>
                <w:rFonts w:ascii="Arial" w:hAnsi="Arial" w:cs="B Nazanin" w:hint="cs"/>
                <w:rtl/>
              </w:rPr>
              <w:t xml:space="preserve">،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معاينه فيزيكی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و تست هاي تشخيصی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غدد مترشحه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lastRenderedPageBreak/>
              <w:t>داخلی</w:t>
            </w:r>
          </w:p>
        </w:tc>
        <w:tc>
          <w:tcPr>
            <w:tcW w:w="1698" w:type="pct"/>
            <w:shd w:val="clear" w:color="auto" w:fill="auto"/>
          </w:tcPr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lastRenderedPageBreak/>
              <w:t>دانشجو بتواند:</w:t>
            </w:r>
          </w:p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آ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ناتومی غدد را بيان کند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فيزيولوژي غدد را بيان کند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A26A1A" w:rsidRPr="00AD3D4F" w:rsidRDefault="00A26A1A" w:rsidP="00A26A1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مكانيسم عمل غدد درون ريز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تست هاي تشخيصی غدد درون ريز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نحوه معاينه غدد مختلف درون ريز را بيان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علائم اختلالات شايع غد</w:t>
            </w:r>
            <w:r>
              <w:rPr>
                <w:rStyle w:val="markedcontent"/>
                <w:rFonts w:ascii="Arial" w:hAnsi="Arial" w:cs="B Nazanin" w:hint="cs"/>
                <w:rtl/>
              </w:rPr>
              <w:t>د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درون ريز را توضيح دهد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آ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شنايی با مراقبت و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درمان اختلالات غده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هيپوفيز</w:t>
            </w:r>
          </w:p>
        </w:tc>
        <w:tc>
          <w:tcPr>
            <w:tcW w:w="1698" w:type="pct"/>
            <w:shd w:val="clear" w:color="auto" w:fill="auto"/>
          </w:tcPr>
          <w:p w:rsidR="00A26A1A" w:rsidRDefault="00A26A1A" w:rsidP="00A26A1A">
            <w:pPr>
              <w:bidi/>
              <w:rPr>
                <w:rFonts w:cs="B Nazanin"/>
                <w:rtl/>
                <w:lang w:bidi="fa-IR"/>
              </w:rPr>
            </w:pPr>
            <w:r w:rsidRPr="00D651B5">
              <w:rPr>
                <w:rFonts w:cs="B Nazanin" w:hint="eastAsia"/>
                <w:rtl/>
                <w:lang w:bidi="fa-IR"/>
              </w:rPr>
              <w:t>مشخصات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غده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هيپوفيز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را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توضيح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هد.</w:t>
            </w:r>
          </w:p>
          <w:p w:rsidR="00A26A1A" w:rsidRDefault="00A26A1A" w:rsidP="00A26A1A">
            <w:pPr>
              <w:bidi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هورمونهاي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غده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هيپوفيز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را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بيان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کن</w:t>
            </w:r>
            <w:r>
              <w:rPr>
                <w:rFonts w:cs="B Nazanin" w:hint="cs"/>
                <w:rtl/>
                <w:lang w:bidi="fa-IR"/>
              </w:rPr>
              <w:t>د.</w:t>
            </w:r>
          </w:p>
          <w:p w:rsidR="00A26A1A" w:rsidRPr="00D651B5" w:rsidRDefault="00A26A1A" w:rsidP="00A26A1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Pr="00D651B5">
              <w:rPr>
                <w:rFonts w:cs="B Nazanin" w:hint="eastAsia"/>
                <w:rtl/>
                <w:lang w:bidi="fa-IR"/>
              </w:rPr>
              <w:t>ختلالات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غده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هيپوفيز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خلف</w:t>
            </w:r>
            <w:r w:rsidRPr="00D651B5">
              <w:rPr>
                <w:rFonts w:cs="B Nazanin" w:hint="cs"/>
                <w:rtl/>
                <w:lang w:bidi="fa-IR"/>
              </w:rPr>
              <w:t>ی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و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قدام</w:t>
            </w:r>
            <w:r w:rsidRPr="00D651B5">
              <w:rPr>
                <w:rFonts w:cs="B Nazanin" w:hint="cs"/>
                <w:rtl/>
                <w:lang w:bidi="fa-IR"/>
              </w:rPr>
              <w:t>ی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را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توضيح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دهد</w:t>
            </w:r>
            <w:r w:rsidRPr="00D651B5">
              <w:rPr>
                <w:rFonts w:cs="B Nazanin"/>
                <w:lang w:bidi="fa-IR"/>
              </w:rPr>
              <w:t xml:space="preserve">. </w:t>
            </w:r>
          </w:p>
          <w:p w:rsidR="00A26A1A" w:rsidRDefault="00A26A1A" w:rsidP="00A26A1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</w:t>
            </w:r>
            <w:r w:rsidRPr="00D651B5">
              <w:rPr>
                <w:rFonts w:cs="B Nazanin" w:hint="eastAsia"/>
                <w:rtl/>
                <w:lang w:bidi="fa-IR"/>
              </w:rPr>
              <w:t>لت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و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مكانيسم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ايجاد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اختلالات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غده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هيپوفيز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را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شرح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A26A1A" w:rsidRPr="00AD3D4F" w:rsidRDefault="00A26A1A" w:rsidP="00A26A1A">
            <w:pPr>
              <w:bidi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مراقبت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از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مبتلايان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به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اختلالات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غده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هيپوفيز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را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توضيح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دهد</w:t>
            </w:r>
            <w:r w:rsidRPr="00AD3D4F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و مراقبت از مدد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جويان مبتلا به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اختلالات غده تيروئيد و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پاراتيروئيد</w:t>
            </w:r>
          </w:p>
        </w:tc>
        <w:tc>
          <w:tcPr>
            <w:tcW w:w="1698" w:type="pct"/>
            <w:shd w:val="clear" w:color="auto" w:fill="auto"/>
          </w:tcPr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انواع اختلالات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  <w:p w:rsidR="00A26A1A" w:rsidRPr="00AD3D4F" w:rsidRDefault="00A26A1A" w:rsidP="00A26A1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علت و مكانيسم ايجاد اختلالات غده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علائم کم کاري غده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علائم پر کاري غده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مراقبت و درمان </w:t>
            </w:r>
            <w:r>
              <w:rPr>
                <w:rStyle w:val="markedcontent"/>
                <w:rFonts w:ascii="Arial" w:hAnsi="Arial" w:cs="B Nazanin" w:hint="cs"/>
                <w:rtl/>
              </w:rPr>
              <w:t xml:space="preserve">کم کاری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و پرکاري تيروئيد را توضيح دهد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تيروئيديت و نحوه مراقبت از آن را توضيح دهد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سرطان تيروئيد و درمان</w:t>
            </w:r>
            <w:r>
              <w:rPr>
                <w:rStyle w:val="markedcontent"/>
                <w:rFonts w:ascii="Arial" w:hAnsi="Arial" w:cs="B Nazanin" w:hint="cs"/>
                <w:rtl/>
              </w:rPr>
              <w:t xml:space="preserve"> و مراقبت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آن را بيان کند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و مراقبت از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اختلالات غده آدرنال</w:t>
            </w:r>
          </w:p>
        </w:tc>
        <w:tc>
          <w:tcPr>
            <w:tcW w:w="1698" w:type="pct"/>
            <w:shd w:val="clear" w:color="auto" w:fill="auto"/>
          </w:tcPr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علت و مكانيسم ايجاد اختلالات غده آدرنال را بيان کند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>
              <w:rPr>
                <w:rStyle w:val="markedcontent"/>
                <w:rFonts w:ascii="Arial" w:hAnsi="Arial" w:cs="B Nazanin" w:hint="cs"/>
                <w:rtl/>
              </w:rPr>
              <w:t>ع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لائم کم کاري غده آدرنال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</w:p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علائم پر کاري غده آدرنال را توضيح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>
              <w:rPr>
                <w:rStyle w:val="markedcontent"/>
                <w:rFonts w:ascii="Arial" w:hAnsi="Arial" w:cs="B Nazanin" w:hint="cs"/>
                <w:rtl/>
              </w:rPr>
              <w:t>ر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وش هاي تشخيص کم کاري و پرکاري غده آدرنال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lastRenderedPageBreak/>
              <w:t>فئوکروماسيتوما را توضيح دهد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A26A1A" w:rsidRPr="00D651B5" w:rsidRDefault="00A26A1A" w:rsidP="00A26A1A">
            <w:pPr>
              <w:pStyle w:val="ListParagraph"/>
              <w:bidi/>
              <w:ind w:left="0"/>
              <w:rPr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مراقبت از اختلالات غده آدرنال را بيان کند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وایت برد و ماژیک، کامپیوتر و صفحه نمایش برای </w:t>
            </w:r>
            <w:r w:rsidRPr="00AD3D4F">
              <w:rPr>
                <w:rFonts w:cs="B Nazanin" w:hint="cs"/>
                <w:rtl/>
                <w:lang w:bidi="fa-IR"/>
              </w:rPr>
              <w:lastRenderedPageBreak/>
              <w:t>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آ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ناتومی وفيزيولوژي خون</w:t>
            </w:r>
            <w:r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با ارزيابی اختلالات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سيستم خون</w:t>
            </w:r>
          </w:p>
        </w:tc>
        <w:tc>
          <w:tcPr>
            <w:tcW w:w="1698" w:type="pct"/>
            <w:shd w:val="clear" w:color="auto" w:fill="auto"/>
          </w:tcPr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ف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رآيند توليد گلبولهاي خون را توضيح دهد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مشخصات اجزاي خون را بيان کند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فرآيندهاي دخيل در هموستاز را توضيح دهد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</w:p>
          <w:p w:rsidR="00A26A1A" w:rsidRPr="00D651B5" w:rsidRDefault="00A26A1A" w:rsidP="00A26A1A">
            <w:pPr>
              <w:pStyle w:val="ListParagraph"/>
              <w:bidi/>
              <w:ind w:left="0"/>
              <w:rPr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آزمون ها ي متداول در تشخيص بيماري هاي خون را شناخته و کاربرد</w:t>
            </w:r>
            <w:r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عوارض ، مزايا و آمادگيهاي لازم قبل و بعد از آنها را شرح دهد 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آشنايی با انواع کم خونی</w:t>
            </w:r>
          </w:p>
        </w:tc>
        <w:tc>
          <w:tcPr>
            <w:tcW w:w="1698" w:type="pct"/>
            <w:shd w:val="clear" w:color="auto" w:fill="auto"/>
          </w:tcPr>
          <w:p w:rsidR="00A26A1A" w:rsidRDefault="00A26A1A" w:rsidP="00A26A1A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تعريف ، اتيولوژي ، علائم بالينی و درمان انواع کم خونی هاي ناشی از فقر آهن، بيماريهاي کليوي و مگالوبلاستيک را بيان نمايد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A26A1A" w:rsidRPr="00AD3D4F" w:rsidRDefault="00A26A1A" w:rsidP="00A26A1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تعريف ، اتيولوژي ، علائم بالينی و درمان انواع کم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خونی هاي ناشی ازکمبود اسيد فوليک و کمبود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B02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و آپلاستيک را بيان نمايد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کم خونی هاي همولتيک</w:t>
            </w:r>
            <w:r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اکتسابی و ارثی</w:t>
            </w:r>
          </w:p>
        </w:tc>
        <w:tc>
          <w:tcPr>
            <w:tcW w:w="1698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ت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عريف ، اتيولوژي ، علائم بالينی و درمان کم خونی اسفروسيتوز،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سايكل سل،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تالاسمی، کمبود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G6PD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و مصرف دارو و اختلالات ايمون را بيان کند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63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با اختلالات گلبول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هاي خون</w:t>
            </w:r>
            <w:r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با اختلالات بدخيم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سيستم خونسا</w:t>
            </w:r>
            <w:r>
              <w:rPr>
                <w:rStyle w:val="markedcontent"/>
                <w:rFonts w:ascii="Arial" w:hAnsi="Arial" w:cs="B Nazanin" w:hint="cs"/>
                <w:rtl/>
              </w:rPr>
              <w:t>ز</w:t>
            </w:r>
          </w:p>
        </w:tc>
        <w:tc>
          <w:tcPr>
            <w:tcW w:w="1698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ت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عريف ، اتيولوژي ، علائم بالينی و درمان بيماران پلی سايتمی ، لوکوپنی و ترومبوسيتوپنی را شرح دهد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تعريف ، اتيولوژي ، علائم بالينی و مراقبت و درمان لوسمی ها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t xml:space="preserve">(CML,CLL,AML,ALL)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را بيان کند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تعريف ، اتيولوژي ، علائم بالينی و درمان لنفوم هوچكينی وغير هوچكينی و مولتيپل ميوما را بيان کند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آزمون های دوره ای، میان ترم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63" w:type="pct"/>
            <w:shd w:val="clear" w:color="auto" w:fill="auto"/>
          </w:tcPr>
          <w:p w:rsidR="00A26A1A" w:rsidRPr="009B19C3" w:rsidRDefault="00A26A1A" w:rsidP="00A26A1A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مروري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1698" w:type="pct"/>
            <w:shd w:val="clear" w:color="auto" w:fill="auto"/>
          </w:tcPr>
          <w:p w:rsidR="00A26A1A" w:rsidRPr="00AB663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AB663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پارامترهاي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بهره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AB663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آسيب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اوليه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الگوها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توزيع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انها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مقايسه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AB663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بثورات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سيستميک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63" w:type="pct"/>
            <w:shd w:val="clear" w:color="auto" w:fill="auto"/>
          </w:tcPr>
          <w:p w:rsidR="00A26A1A" w:rsidRPr="00260D31" w:rsidRDefault="00A26A1A" w:rsidP="00A26A1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</w:p>
        </w:tc>
        <w:tc>
          <w:tcPr>
            <w:tcW w:w="1698" w:type="pct"/>
            <w:shd w:val="clear" w:color="auto" w:fill="auto"/>
          </w:tcPr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ا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حمام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دادن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مشکلات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پانسمان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آنها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ذکر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موضعی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مداخلات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پزشکی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خارش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شديد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463" w:type="pct"/>
            <w:shd w:val="clear" w:color="auto" w:fill="auto"/>
          </w:tcPr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A26A1A" w:rsidRPr="009B19C3" w:rsidRDefault="00A26A1A" w:rsidP="00A26A1A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8" w:type="pct"/>
            <w:shd w:val="clear" w:color="auto" w:fill="auto"/>
          </w:tcPr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ترشحی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هيدرآدنيت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چرکی،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سبوريک،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آکنه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ولگاريس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باکتريايی،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ويروسی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قارچی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همچنين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انگلی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</w:p>
          <w:p w:rsidR="00A26A1A" w:rsidRPr="008B6FC4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غيرعفونی،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تماسی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پسوريازيس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مشخص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مديريت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بيماران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داراي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درماتولوژيک</w:t>
            </w:r>
            <w:r>
              <w:rPr>
                <w:rFonts w:ascii="B Nazanin" w:cs="B Nazanin"/>
                <w:rtl/>
              </w:rPr>
              <w:t xml:space="preserve"> </w:t>
            </w:r>
          </w:p>
        </w:tc>
        <w:tc>
          <w:tcPr>
            <w:tcW w:w="1698" w:type="pct"/>
            <w:shd w:val="clear" w:color="auto" w:fill="auto"/>
          </w:tcPr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تاولی،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نکروليز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اپيدرمال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سمی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سندروم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استيونس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>-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جانسون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تومورهاي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خوش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خيم،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بدخيم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متاستاتيک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)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ملانوما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بگيرد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95AB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انواع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پروسيجرهاي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درماتولوژيک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lastRenderedPageBreak/>
              <w:t>ترميمی پلاستيک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مقايسه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نمايد</w:t>
            </w:r>
            <w:r>
              <w:rPr>
                <w:rFonts w:ascii="B Nazanin" w:cs="B Nazanin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463" w:type="pct"/>
            <w:shd w:val="clear" w:color="auto" w:fill="auto"/>
          </w:tcPr>
          <w:p w:rsidR="00A26A1A" w:rsidRPr="009B19C3" w:rsidRDefault="00A26A1A" w:rsidP="00A26A1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مراقبت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دچار سوختگی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بعد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 عملهاي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دوران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نوتوانی</w:t>
            </w:r>
          </w:p>
        </w:tc>
        <w:tc>
          <w:tcPr>
            <w:tcW w:w="1698" w:type="pct"/>
            <w:shd w:val="clear" w:color="auto" w:fill="auto"/>
          </w:tcPr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دبريدمان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مختلف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راتوضيح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هموگرافت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وهتروگرافت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وسينتتيک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(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اتوگرافت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ه را شرح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تدابيردرمانی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حمايتهاي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تغذيه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دچارسوختگی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عوارض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مرتبط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باسوختگی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</w:rPr>
              <w:t>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تشکيل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اسکاروکلوئيد،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،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</w:rPr>
              <w:t>Contracture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عدم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ترميم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)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ضروري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ازعوارض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184D02" w:rsidRDefault="00A26A1A" w:rsidP="00A26A1A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دردوران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نوتوانی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463" w:type="pct"/>
            <w:shd w:val="clear" w:color="auto" w:fill="auto"/>
          </w:tcPr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چشم، 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تشخيصی آن</w:t>
            </w:r>
          </w:p>
          <w:p w:rsidR="00A26A1A" w:rsidRPr="008B6FC4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آشنایی با ضعف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بينايی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نابينايی، اورژانس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1698" w:type="pct"/>
            <w:shd w:val="clear" w:color="auto" w:fill="auto"/>
          </w:tcPr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آزمون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سنجش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خصوصيات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ومعاينات،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اثرات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8B6FC4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رايج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شناسايی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راهبردهاي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فهرست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نموده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.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تحرک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آگاه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سازي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</w:p>
          <w:p w:rsidR="00A26A1A" w:rsidRPr="00BB529E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محيط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بيمارستان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نشان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8B6FC4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اورژانس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463" w:type="pct"/>
            <w:shd w:val="clear" w:color="auto" w:fill="auto"/>
          </w:tcPr>
          <w:p w:rsidR="00A26A1A" w:rsidRPr="009B19C3" w:rsidRDefault="00A26A1A" w:rsidP="00A26A1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چشمی کاتاراکت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گلوکوم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قرنيه</w:t>
            </w:r>
            <w:r>
              <w:rPr>
                <w:rFonts w:ascii="B Nazanin" w:cs="B Nazanin"/>
                <w:rtl/>
              </w:rPr>
              <w:t xml:space="preserve"> </w:t>
            </w:r>
          </w:p>
          <w:p w:rsidR="00A26A1A" w:rsidRPr="007C0765" w:rsidRDefault="00A26A1A" w:rsidP="00A26A1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</w:tcPr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عوامل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خطر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ايجاد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ناشی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يافته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974358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ازبيماران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ساير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63" w:type="pct"/>
            <w:shd w:val="clear" w:color="auto" w:fill="auto"/>
          </w:tcPr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بیماریهای شبکيه، 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</w:p>
          <w:p w:rsidR="00A26A1A" w:rsidRPr="009B19C3" w:rsidRDefault="00A26A1A" w:rsidP="00A26A1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التهابی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1698" w:type="pct"/>
            <w:shd w:val="clear" w:color="auto" w:fill="auto"/>
          </w:tcPr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آموزش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حين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ترخيص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بعد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علائم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 روشهای درمان و مراقبت 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قرنيه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شبکيه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عفونی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A26A1A" w:rsidRPr="00C470BD" w:rsidRDefault="00A26A1A" w:rsidP="00A26A1A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63" w:type="pct"/>
            <w:shd w:val="clear" w:color="auto" w:fill="auto"/>
          </w:tcPr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هاي تشخيصی </w:t>
            </w:r>
            <w:r>
              <w:rPr>
                <w:rFonts w:ascii="B Nazanin" w:cs="B Nazanin" w:hint="cs"/>
                <w:rtl/>
              </w:rPr>
              <w:lastRenderedPageBreak/>
              <w:t>گوش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A26A1A" w:rsidRPr="009B19C3" w:rsidRDefault="00A26A1A" w:rsidP="00A26A1A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خارجی</w:t>
            </w:r>
          </w:p>
        </w:tc>
        <w:tc>
          <w:tcPr>
            <w:tcW w:w="1698" w:type="pct"/>
            <w:shd w:val="clear" w:color="auto" w:fill="auto"/>
          </w:tcPr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>آناتومی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تعادلی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کاهش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>تدابير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فهرستی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ممکن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است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بروز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برقراري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ارتباط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موثر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وایت برد و ماژیک، کامپیوتر و صفحه نمایش برای نشان دادن </w:t>
            </w:r>
            <w:r w:rsidRPr="00AD3D4F">
              <w:rPr>
                <w:rFonts w:cs="B Nazanin" w:hint="cs"/>
                <w:rtl/>
                <w:lang w:bidi="fa-IR"/>
              </w:rPr>
              <w:lastRenderedPageBreak/>
              <w:t>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26A1A" w:rsidRPr="00F563A6" w:rsidTr="003C2ED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18</w:t>
            </w:r>
          </w:p>
        </w:tc>
        <w:tc>
          <w:tcPr>
            <w:tcW w:w="463" w:type="pct"/>
            <w:shd w:val="clear" w:color="auto" w:fill="auto"/>
          </w:tcPr>
          <w:p w:rsidR="00A26A1A" w:rsidRPr="009B19C3" w:rsidRDefault="00A26A1A" w:rsidP="00A26A1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26A1A" w:rsidRPr="00333E83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 xml:space="preserve">آشنايی با </w:t>
            </w:r>
            <w:r w:rsidRPr="00333E83">
              <w:rPr>
                <w:rFonts w:ascii="B Mitra" w:cs="B Nazanin"/>
                <w:sz w:val="24"/>
                <w:szCs w:val="24"/>
                <w:lang w:bidi="fa-IR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 ميانی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1698" w:type="pct"/>
            <w:shd w:val="clear" w:color="auto" w:fill="auto"/>
          </w:tcPr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مشکلات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مربوط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خارجی،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داخلی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تمايز قائل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ذکر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>.</w:t>
            </w:r>
          </w:p>
          <w:p w:rsidR="00A26A1A" w:rsidRDefault="00A26A1A" w:rsidP="00A26A1A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درباره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تظاهرات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بالينی،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تدابير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 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پرستاري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بحث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نمايد</w:t>
            </w:r>
            <w:r>
              <w:rPr>
                <w:rFonts w:ascii="B Nazanin" w:cs="B Nazanin"/>
              </w:rPr>
              <w:t>.</w:t>
            </w:r>
          </w:p>
          <w:p w:rsidR="00A26A1A" w:rsidRPr="00184D02" w:rsidRDefault="00A26A1A" w:rsidP="00A26A1A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انواع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 استفاده را ذکر کند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</w:tcPr>
          <w:p w:rsidR="00A26A1A" w:rsidRPr="00AD3D4F" w:rsidRDefault="00A26A1A" w:rsidP="00A26A1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6A1A" w:rsidRPr="00F563A6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و پایان ترم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26A1A" w:rsidRDefault="00A26A1A" w:rsidP="00A26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26A1A" w:rsidRPr="000955BD" w:rsidTr="0058688D">
        <w:tc>
          <w:tcPr>
            <w:tcW w:w="738" w:type="dxa"/>
            <w:shd w:val="clear" w:color="auto" w:fill="auto"/>
            <w:vAlign w:val="center"/>
          </w:tcPr>
          <w:p w:rsidR="00A26A1A" w:rsidRPr="00C53370" w:rsidRDefault="00A26A1A" w:rsidP="00A26A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A26A1A" w:rsidRPr="000F75B5" w:rsidRDefault="00A26A1A" w:rsidP="00A26A1A">
            <w:pPr>
              <w:bidi/>
              <w:ind w:left="360"/>
              <w:jc w:val="center"/>
              <w:rPr>
                <w:rStyle w:val="Hyperlink"/>
              </w:rPr>
            </w:pPr>
            <w:r w:rsidRPr="00AD3D4F">
              <w:rPr>
                <w:rStyle w:val="markedcontent"/>
                <w:rFonts w:ascii="Arial" w:hAnsi="Arial" w:cs="B Nazanin"/>
              </w:rPr>
              <w:t>Smeltzer, S.C. &amp; Bare, B., Brunner and suddarth’s text book of medical surgical nursing(last</w:t>
            </w:r>
            <w:r>
              <w:rPr>
                <w:rStyle w:val="markedcontent"/>
                <w:rFonts w:ascii="Arial" w:hAnsi="Arial" w:cs="B Nazanin"/>
              </w:rPr>
              <w:t xml:space="preserve"> ed.). Philadelphia: Lippincott</w:t>
            </w:r>
          </w:p>
        </w:tc>
      </w:tr>
      <w:tr w:rsidR="00A26A1A" w:rsidRPr="000955BD" w:rsidTr="0058688D">
        <w:tc>
          <w:tcPr>
            <w:tcW w:w="738" w:type="dxa"/>
            <w:shd w:val="clear" w:color="auto" w:fill="auto"/>
            <w:vAlign w:val="center"/>
          </w:tcPr>
          <w:p w:rsidR="00A26A1A" w:rsidRDefault="00A26A1A" w:rsidP="00A26A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A26A1A" w:rsidRPr="00AD3D4F" w:rsidRDefault="00A26A1A" w:rsidP="00A26A1A">
            <w:pPr>
              <w:bidi/>
              <w:ind w:left="360"/>
              <w:jc w:val="center"/>
              <w:rPr>
                <w:rStyle w:val="markedcontent"/>
                <w:rFonts w:ascii="Arial" w:hAnsi="Arial" w:cs="B Nazanin"/>
              </w:rPr>
            </w:pPr>
            <w:r w:rsidRPr="00AD3D4F">
              <w:rPr>
                <w:rStyle w:val="markedcontent"/>
                <w:rFonts w:ascii="Arial" w:hAnsi="Arial" w:cs="B Nazanin"/>
              </w:rPr>
              <w:t>Black, H.M. Hawks, J.H. ,keem, A.M. , Medical surgical nursing.(Last ed.). Philadelphia: Saunders.</w:t>
            </w:r>
          </w:p>
        </w:tc>
      </w:tr>
      <w:tr w:rsidR="00A26A1A" w:rsidRPr="000955BD" w:rsidTr="0058688D">
        <w:tc>
          <w:tcPr>
            <w:tcW w:w="738" w:type="dxa"/>
            <w:shd w:val="clear" w:color="auto" w:fill="auto"/>
            <w:vAlign w:val="center"/>
          </w:tcPr>
          <w:p w:rsidR="00A26A1A" w:rsidRDefault="00A26A1A" w:rsidP="00A26A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A26A1A" w:rsidRPr="00AD3D4F" w:rsidRDefault="00A26A1A" w:rsidP="00A26A1A">
            <w:pPr>
              <w:bidi/>
              <w:ind w:left="360"/>
              <w:jc w:val="center"/>
              <w:rPr>
                <w:rStyle w:val="markedcontent"/>
                <w:rFonts w:ascii="Arial" w:hAnsi="Arial" w:cs="B Nazanin"/>
              </w:rPr>
            </w:pPr>
            <w:r w:rsidRPr="00AD3D4F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1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C5" w:rsidRDefault="00E903C5" w:rsidP="00C27D5E">
      <w:pPr>
        <w:spacing w:after="0" w:line="240" w:lineRule="auto"/>
      </w:pPr>
      <w:r>
        <w:separator/>
      </w:r>
    </w:p>
  </w:endnote>
  <w:endnote w:type="continuationSeparator" w:id="0">
    <w:p w:rsidR="00E903C5" w:rsidRDefault="00E903C5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7E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C5" w:rsidRDefault="00E903C5" w:rsidP="00C27D5E">
      <w:pPr>
        <w:spacing w:after="0" w:line="240" w:lineRule="auto"/>
      </w:pPr>
      <w:r>
        <w:separator/>
      </w:r>
    </w:p>
  </w:footnote>
  <w:footnote w:type="continuationSeparator" w:id="0">
    <w:p w:rsidR="00E903C5" w:rsidRDefault="00E903C5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96EC1"/>
    <w:rsid w:val="001A30F0"/>
    <w:rsid w:val="001B0A8E"/>
    <w:rsid w:val="001C493E"/>
    <w:rsid w:val="001D60B8"/>
    <w:rsid w:val="00206B15"/>
    <w:rsid w:val="00213C63"/>
    <w:rsid w:val="00214F07"/>
    <w:rsid w:val="0024043B"/>
    <w:rsid w:val="0024239D"/>
    <w:rsid w:val="002531E5"/>
    <w:rsid w:val="002546E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0D00"/>
    <w:rsid w:val="003F3426"/>
    <w:rsid w:val="00403AC5"/>
    <w:rsid w:val="00427286"/>
    <w:rsid w:val="00454A91"/>
    <w:rsid w:val="0048173D"/>
    <w:rsid w:val="004E7865"/>
    <w:rsid w:val="004F29B9"/>
    <w:rsid w:val="004F5466"/>
    <w:rsid w:val="00511CF4"/>
    <w:rsid w:val="00520722"/>
    <w:rsid w:val="00552551"/>
    <w:rsid w:val="005558EA"/>
    <w:rsid w:val="0058688D"/>
    <w:rsid w:val="005D0204"/>
    <w:rsid w:val="005E11A1"/>
    <w:rsid w:val="0061427A"/>
    <w:rsid w:val="00641EE1"/>
    <w:rsid w:val="00647A50"/>
    <w:rsid w:val="00684251"/>
    <w:rsid w:val="006D1AC1"/>
    <w:rsid w:val="00711614"/>
    <w:rsid w:val="007168FF"/>
    <w:rsid w:val="0073628F"/>
    <w:rsid w:val="00752E3C"/>
    <w:rsid w:val="0076017D"/>
    <w:rsid w:val="00760833"/>
    <w:rsid w:val="007A525C"/>
    <w:rsid w:val="007C42DE"/>
    <w:rsid w:val="00807D94"/>
    <w:rsid w:val="00826723"/>
    <w:rsid w:val="00835EA3"/>
    <w:rsid w:val="00884EE7"/>
    <w:rsid w:val="00886781"/>
    <w:rsid w:val="008C779A"/>
    <w:rsid w:val="008D6F06"/>
    <w:rsid w:val="008F3BCA"/>
    <w:rsid w:val="00903732"/>
    <w:rsid w:val="00922C1B"/>
    <w:rsid w:val="00956FD9"/>
    <w:rsid w:val="009638B3"/>
    <w:rsid w:val="00970216"/>
    <w:rsid w:val="00990EAF"/>
    <w:rsid w:val="009C18B8"/>
    <w:rsid w:val="009C6073"/>
    <w:rsid w:val="009F5B8D"/>
    <w:rsid w:val="00A10274"/>
    <w:rsid w:val="00A26A1A"/>
    <w:rsid w:val="00A532DF"/>
    <w:rsid w:val="00A5386C"/>
    <w:rsid w:val="00A62420"/>
    <w:rsid w:val="00A65F14"/>
    <w:rsid w:val="00AB3A04"/>
    <w:rsid w:val="00AB6E41"/>
    <w:rsid w:val="00B07283"/>
    <w:rsid w:val="00B53876"/>
    <w:rsid w:val="00B82EB4"/>
    <w:rsid w:val="00B97A24"/>
    <w:rsid w:val="00BC27D3"/>
    <w:rsid w:val="00C15B69"/>
    <w:rsid w:val="00C16CB6"/>
    <w:rsid w:val="00C27D5E"/>
    <w:rsid w:val="00C50956"/>
    <w:rsid w:val="00C91C1D"/>
    <w:rsid w:val="00CE0D3D"/>
    <w:rsid w:val="00CE23D2"/>
    <w:rsid w:val="00CE7295"/>
    <w:rsid w:val="00CF1B66"/>
    <w:rsid w:val="00CF21AE"/>
    <w:rsid w:val="00CF3522"/>
    <w:rsid w:val="00D14DE2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903C5"/>
    <w:rsid w:val="00ED67E6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  <w:style w:type="character" w:customStyle="1" w:styleId="markedcontent">
    <w:name w:val="markedcontent"/>
    <w:basedOn w:val="DefaultParagraphFont"/>
    <w:rsid w:val="00A26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  <w:style w:type="character" w:customStyle="1" w:styleId="markedcontent">
    <w:name w:val="markedcontent"/>
    <w:basedOn w:val="DefaultParagraphFont"/>
    <w:rsid w:val="00A2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C000-8996-4230-97F2-AE87073F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yas</cp:lastModifiedBy>
  <cp:revision>2</cp:revision>
  <cp:lastPrinted>2019-10-16T07:11:00Z</cp:lastPrinted>
  <dcterms:created xsi:type="dcterms:W3CDTF">2023-11-12T09:33:00Z</dcterms:created>
  <dcterms:modified xsi:type="dcterms:W3CDTF">2023-11-12T09:33:00Z</dcterms:modified>
</cp:coreProperties>
</file>