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F6" w:rsidRDefault="00E600F6" w:rsidP="00E600F6">
      <w:pPr>
        <w:shd w:val="clear" w:color="auto" w:fill="FFFFFF"/>
        <w:bidi/>
        <w:spacing w:after="0" w:line="240" w:lineRule="auto"/>
        <w:jc w:val="center"/>
        <w:rPr>
          <w:rFonts w:ascii="vazir-fd" w:eastAsia="Times New Roman" w:hAnsi="vazir-fd" w:cs="B Nazanin" w:hint="cs"/>
          <w:b/>
          <w:bCs/>
          <w:color w:val="000000" w:themeColor="text1"/>
          <w:sz w:val="24"/>
          <w:szCs w:val="24"/>
          <w:rtl/>
        </w:rPr>
      </w:pPr>
      <w:r>
        <w:rPr>
          <w:rFonts w:ascii="vazir-fd" w:eastAsia="Times New Roman" w:hAnsi="vazir-fd" w:cs="B Nazanin"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-333374</wp:posOffset>
            </wp:positionV>
            <wp:extent cx="78756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دانشگا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7" cy="88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azir-fd" w:eastAsia="Times New Roman" w:hAnsi="vazir-fd" w:cs="B Nazanin" w:hint="cs"/>
          <w:b/>
          <w:bCs/>
          <w:color w:val="000000" w:themeColor="text1"/>
          <w:sz w:val="24"/>
          <w:szCs w:val="24"/>
          <w:rtl/>
        </w:rPr>
        <w:t>دانشگاه علوم پزشکی اراک</w:t>
      </w:r>
    </w:p>
    <w:p w:rsidR="00E600F6" w:rsidRDefault="00E600F6" w:rsidP="00E600F6">
      <w:pPr>
        <w:shd w:val="clear" w:color="auto" w:fill="FFFFFF"/>
        <w:bidi/>
        <w:spacing w:after="0" w:line="240" w:lineRule="auto"/>
        <w:jc w:val="center"/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="vazir-fd" w:eastAsia="Times New Roman" w:hAnsi="vazir-fd" w:cs="B Nazanin" w:hint="cs"/>
          <w:b/>
          <w:bCs/>
          <w:color w:val="000000" w:themeColor="text1"/>
          <w:sz w:val="24"/>
          <w:szCs w:val="24"/>
          <w:rtl/>
        </w:rPr>
        <w:t>مرکز آموزشی درمانی آیت اله خوانساری (ره)</w:t>
      </w:r>
    </w:p>
    <w:p w:rsidR="00E600F6" w:rsidRDefault="00E600F6" w:rsidP="00E600F6">
      <w:pPr>
        <w:shd w:val="clear" w:color="auto" w:fill="FFFFFF"/>
        <w:bidi/>
        <w:spacing w:after="0" w:line="240" w:lineRule="auto"/>
        <w:jc w:val="center"/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  <w:rtl/>
        </w:rPr>
      </w:pPr>
    </w:p>
    <w:p w:rsidR="0044035E" w:rsidRDefault="0044035E" w:rsidP="00E600F6">
      <w:p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  <w:rtl/>
        </w:rPr>
      </w:pPr>
      <w:r w:rsidRPr="00D830D4"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  <w:rtl/>
        </w:rPr>
        <w:t>شرح وظایف رئیس بخش</w:t>
      </w:r>
      <w:r w:rsidR="00D830D4" w:rsidRPr="00D830D4">
        <w:rPr>
          <w:rFonts w:ascii="vazir-fd" w:eastAsia="Times New Roman" w:hAnsi="vazir-fd" w:cs="B Nazanin" w:hint="cs"/>
          <w:b/>
          <w:bCs/>
          <w:color w:val="000000" w:themeColor="text1"/>
          <w:sz w:val="24"/>
          <w:szCs w:val="24"/>
          <w:rtl/>
        </w:rPr>
        <w:t xml:space="preserve"> مراقبت های دارویی</w:t>
      </w:r>
    </w:p>
    <w:p w:rsidR="00E600F6" w:rsidRPr="00D830D4" w:rsidRDefault="00E600F6" w:rsidP="00E600F6">
      <w:p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  <w:rtl/>
        </w:rPr>
      </w:pPr>
    </w:p>
    <w:p w:rsidR="00D830D4" w:rsidRPr="00D830D4" w:rsidRDefault="00D830D4" w:rsidP="00E600F6">
      <w:p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</w:rPr>
      </w:pPr>
      <w:r w:rsidRPr="00D830D4">
        <w:rPr>
          <w:rFonts w:ascii="vazir-fd" w:eastAsia="Times New Roman" w:hAnsi="vazir-fd" w:cs="B Nazanin" w:hint="cs"/>
          <w:b/>
          <w:bCs/>
          <w:color w:val="000000" w:themeColor="text1"/>
          <w:sz w:val="24"/>
          <w:szCs w:val="24"/>
          <w:rtl/>
        </w:rPr>
        <w:t>الف: وظایف عمومی</w:t>
      </w:r>
    </w:p>
    <w:p w:rsidR="0044035E" w:rsidRPr="00071178" w:rsidRDefault="0044035E" w:rsidP="00E600F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رعایت اصول اخلاقی و حرفه ای در انجام وظایف محوله</w:t>
      </w:r>
    </w:p>
    <w:p w:rsidR="0044035E" w:rsidRPr="00071178" w:rsidRDefault="0044035E" w:rsidP="00E600F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ریاست و نظارت بر کلیه واحدهای تشکیل دهنده بخش و خدمات مرتبط با آن ها در بیمارستان بر اساس ضوابط و مقررات ابلاغی</w:t>
      </w:r>
    </w:p>
    <w:p w:rsidR="0044035E" w:rsidRPr="00071178" w:rsidRDefault="0044035E" w:rsidP="00E600F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حضور مداوم و فعال در ساعات موظف در داخل بیمارستان</w:t>
      </w:r>
    </w:p>
    <w:p w:rsidR="0044035E" w:rsidRPr="00071178" w:rsidRDefault="0044035E" w:rsidP="00E600F6">
      <w:pPr>
        <w:numPr>
          <w:ilvl w:val="0"/>
          <w:numId w:val="1"/>
        </w:numPr>
        <w:shd w:val="clear" w:color="auto" w:fill="FFFFFF"/>
        <w:tabs>
          <w:tab w:val="clear" w:pos="720"/>
          <w:tab w:val="num" w:pos="-90"/>
        </w:tabs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برنامه ریزی برای حضور منظم و تعداد کافی از داروسازان و کارکنان در تمام نوبت های کاری برای خدمت رسانی کامل و جامع به بیماران</w:t>
      </w:r>
    </w:p>
    <w:p w:rsidR="0044035E" w:rsidRPr="00071178" w:rsidRDefault="0044035E" w:rsidP="00E600F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نظارت بر رعایت اصول اخلاقی و عملکرد حرفه ای کلیه کارکنان بخش</w:t>
      </w:r>
    </w:p>
    <w:p w:rsidR="0044035E" w:rsidRPr="00071178" w:rsidRDefault="0044035E" w:rsidP="00E600F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همکاری با کارشناسان اعزامی دانشگاه یا وزارت</w:t>
      </w:r>
    </w:p>
    <w:p w:rsidR="0044035E" w:rsidRPr="00071178" w:rsidRDefault="0044035E" w:rsidP="00E600F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ارتباط مستمر با حوزه های نظارتی از جمله معاونت غذا و دارو دانشگاه/ دانشکده علوم پزشکی متبوع/ سازمان غذا و دارو/</w:t>
      </w:r>
      <w:r w:rsidRPr="00071178">
        <w:rPr>
          <w:rFonts w:ascii="Cambria" w:eastAsia="Times New Roman" w:hAnsi="Cambria" w:cs="Cambria" w:hint="cs"/>
          <w:color w:val="000000" w:themeColor="text1"/>
          <w:sz w:val="24"/>
          <w:szCs w:val="24"/>
          <w:rtl/>
        </w:rPr>
        <w:t> 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سازمان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های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بیمه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گر،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پیگیری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برای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اجرای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ضوابط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و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دستورالعمل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های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ابلاغی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و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امور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مربوط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به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اعتباربخشی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و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اجرای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برنامه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عملیاتی</w:t>
      </w:r>
    </w:p>
    <w:p w:rsidR="0044035E" w:rsidRDefault="0044035E" w:rsidP="00E600F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مدیریت و برنامه ریزی برای کنترل گردش مالی بخش</w:t>
      </w:r>
    </w:p>
    <w:p w:rsidR="00E600F6" w:rsidRPr="00071178" w:rsidRDefault="00E600F6" w:rsidP="00E600F6">
      <w:pPr>
        <w:shd w:val="clear" w:color="auto" w:fill="FFFFFF"/>
        <w:bidi/>
        <w:spacing w:after="0" w:line="240" w:lineRule="auto"/>
        <w:ind w:left="720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</w:p>
    <w:p w:rsidR="0044035E" w:rsidRPr="00D830D4" w:rsidRDefault="00D830D4" w:rsidP="00E600F6">
      <w:p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  <w:rtl/>
        </w:rPr>
      </w:pPr>
      <w:r w:rsidRPr="00D830D4">
        <w:rPr>
          <w:rFonts w:ascii="vazir-fd" w:eastAsia="Times New Roman" w:hAnsi="vazir-fd" w:cs="B Nazanin" w:hint="cs"/>
          <w:b/>
          <w:bCs/>
          <w:color w:val="000000" w:themeColor="text1"/>
          <w:sz w:val="24"/>
          <w:szCs w:val="24"/>
          <w:rtl/>
        </w:rPr>
        <w:t xml:space="preserve">ب: </w:t>
      </w:r>
      <w:r w:rsidR="0044035E" w:rsidRPr="00D830D4">
        <w:rPr>
          <w:rFonts w:ascii="vazir-fd" w:eastAsia="Times New Roman" w:hAnsi="vazir-fd" w:cs="B Nazanin"/>
          <w:b/>
          <w:bCs/>
          <w:color w:val="000000" w:themeColor="text1"/>
          <w:sz w:val="24"/>
          <w:szCs w:val="24"/>
          <w:rtl/>
        </w:rPr>
        <w:t>وظایف تخصصی</w:t>
      </w:r>
    </w:p>
    <w:p w:rsidR="0044035E" w:rsidRPr="00071178" w:rsidRDefault="0044035E" w:rsidP="00E600F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حضور و همکاری در تیم مدیریت بیمارستان</w:t>
      </w:r>
    </w:p>
    <w:p w:rsidR="0044035E" w:rsidRPr="00071178" w:rsidRDefault="0044035E" w:rsidP="00945725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انتخاب و به کارگیری نیروی انسانی واجد شرایط و ریاست و نظارت بر حسن اجرای وظایف و مسئولیت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های کارکنان بخش</w:t>
      </w:r>
    </w:p>
    <w:p w:rsidR="00A8495D" w:rsidRPr="00071178" w:rsidRDefault="00A8495D" w:rsidP="00945725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نظارت بر اجرای فرآیندهای انجام گرفته در اتاق تمیز از جمله تهیه و آماده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سازی داروهای سایتوتوکسیک، محلول های تزریقی و فرآورده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های تغذیه وریدی بر اساس استاندارد مربوطه</w:t>
      </w:r>
    </w:p>
    <w:p w:rsidR="0044035E" w:rsidRPr="00071178" w:rsidRDefault="000B3B99" w:rsidP="00E600F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</w:rPr>
      </w:pPr>
      <w:r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مشارکت</w:t>
      </w:r>
      <w:r w:rsidR="0044035E"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 xml:space="preserve"> در </w:t>
      </w:r>
      <w:r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 xml:space="preserve">تمامی </w:t>
      </w:r>
      <w:r w:rsidR="0044035E" w:rsidRPr="00071178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 xml:space="preserve">کمیته های بیمارستانی </w:t>
      </w:r>
    </w:p>
    <w:p w:rsidR="00A8495D" w:rsidRPr="00071178" w:rsidRDefault="00A8495D" w:rsidP="00E600F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مشارکت در تدوین روش های اجرای استاندارد 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</w:rPr>
        <w:t>Standard Operating Procedure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به منظور به حداقل رساندن وقوع خطاهای دارویی، تداخلات و عوارض ناخواسته دارویی و نظارت بر اجرای آن</w:t>
      </w:r>
    </w:p>
    <w:p w:rsidR="00A8495D" w:rsidRPr="00071178" w:rsidRDefault="00A8495D" w:rsidP="00945725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مشارکت در تدوین روش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های اجرای استاندارد 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</w:rPr>
        <w:t xml:space="preserve">Standard Operating Procedure  </w:t>
      </w:r>
      <w:r w:rsidR="00E600F6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 xml:space="preserve"> 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به منظور ارتقاء تجویز و مصرف منطقی دارو از جمله پروتکل های مصوب در کمیته بیمارستان و یا ابلاغی توسط دانشگاه متبوع و نظارت بر اجرای آن</w:t>
      </w:r>
    </w:p>
    <w:p w:rsidR="00A8495D" w:rsidRPr="00071178" w:rsidRDefault="00A8495D" w:rsidP="00945725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برنامه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ریزی و نظارت بر انجام تلفیق دارویی بر اساس استاندارد ابلاغ شده</w:t>
      </w:r>
    </w:p>
    <w:p w:rsidR="00A8495D" w:rsidRPr="00071178" w:rsidRDefault="00A8495D" w:rsidP="00945725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برنامه</w:t>
      </w:r>
      <w:r w:rsidR="00E600F6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ریزی و تدوین خط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مشی لازم برای راه اندازی واحدهای ارائه خدمات دارویی و ملزومات و تجهیزات پزشکی غیرسرمایه</w:t>
      </w:r>
      <w:r w:rsidR="00E600F6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ای از جمله داروخانه مرکزی، سرپایی، اقماری و غیره و نظارت مستقیم بر عملکرد مسئولین فنی مستقر</w:t>
      </w:r>
    </w:p>
    <w:p w:rsidR="00A8495D" w:rsidRPr="00071178" w:rsidRDefault="00A8495D" w:rsidP="00E600F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برنامه</w:t>
      </w:r>
      <w:r w:rsidR="00E600F6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ریزی و مشارکت در اجرای طرح</w:t>
      </w:r>
      <w:r w:rsidR="00E600F6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های پژوهشی مرتبط از جمله مطالعات کارآزمایی بالینی، فارماکوویژیلانس، فارماکوکینتیک و ارزیابی مصرف منطقی دارو 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</w:rPr>
        <w:t>Drug Utilization Evaluation</w:t>
      </w:r>
    </w:p>
    <w:p w:rsidR="00A8495D" w:rsidRPr="00071178" w:rsidRDefault="00A8495D" w:rsidP="00E600F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lastRenderedPageBreak/>
        <w:t>فراهم نمودن زمینه حضور متخصصین داروسازی بالینی در راندهای درمانی و گزارشات صبحگاهی به منظور ارتقاء نحوه تجویز و مصرف منطقی دارو</w:t>
      </w:r>
    </w:p>
    <w:p w:rsidR="00A8495D" w:rsidRPr="00071178" w:rsidRDefault="00A8495D" w:rsidP="00E600F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فعال نمودن کمیته های تجویز و مصرف منطقی دارو با هماهنگی کمیته اقتصاد درمان دارو و ملزومات و تجهیزات پزشکی و ارائه گزارش اقدامات به معاونت غذا و دارو</w:t>
      </w:r>
    </w:p>
    <w:p w:rsidR="00A8495D" w:rsidRPr="00071178" w:rsidRDefault="00A8495D" w:rsidP="00945725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نظارت بر راه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اندازی و مدیریت درمانگاه فارماکوتراپی (حضور داروساز بالینی متخصص برای راه اندازی و مدیریت درمانگاه الزامی می</w:t>
      </w:r>
      <w:r w:rsidR="000B3B99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باشد</w:t>
      </w:r>
      <w:r w:rsidR="000B3B99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)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.</w:t>
      </w:r>
    </w:p>
    <w:p w:rsidR="00A8495D" w:rsidRPr="00071178" w:rsidRDefault="00A8495D" w:rsidP="00945725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</w:pP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>برنامه</w:t>
      </w:r>
      <w:r w:rsidR="00945725">
        <w:rPr>
          <w:rFonts w:ascii="vazir-fd" w:eastAsia="Times New Roman" w:hAnsi="vazir-fd" w:cs="B Nazanin" w:hint="cs"/>
          <w:color w:val="000000" w:themeColor="text1"/>
          <w:sz w:val="24"/>
          <w:szCs w:val="24"/>
          <w:rtl/>
        </w:rPr>
        <w:t>‌</w:t>
      </w:r>
      <w:bookmarkStart w:id="0" w:name="_GoBack"/>
      <w:bookmarkEnd w:id="0"/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ریزی، نظارت و پایش مشاوره های تخصصی برای ارزیابی فارماکوکینتیک درمان، تنظیم دوز دارویی 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</w:rPr>
        <w:t>TDM</w:t>
      </w:r>
      <w:r w:rsidRPr="00071178">
        <w:rPr>
          <w:rFonts w:ascii="vazir-fd" w:eastAsia="Times New Roman" w:hAnsi="vazir-fd" w:cs="B Nazanin"/>
          <w:color w:val="000000" w:themeColor="text1"/>
          <w:sz w:val="24"/>
          <w:szCs w:val="24"/>
          <w:rtl/>
        </w:rPr>
        <w:t xml:space="preserve"> مطابقت با استاندارد خدمت مربوطه</w:t>
      </w:r>
    </w:p>
    <w:p w:rsidR="00206A5F" w:rsidRPr="00071178" w:rsidRDefault="00206A5F" w:rsidP="00E600F6">
      <w:pPr>
        <w:spacing w:after="0" w:line="240" w:lineRule="auto"/>
        <w:rPr>
          <w:rFonts w:cs="B Nazanin"/>
          <w:color w:val="000000" w:themeColor="text1"/>
        </w:rPr>
      </w:pPr>
    </w:p>
    <w:sectPr w:rsidR="00206A5F" w:rsidRPr="00071178" w:rsidSect="00E600F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zir-f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502"/>
    <w:multiLevelType w:val="multilevel"/>
    <w:tmpl w:val="5776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011FD"/>
    <w:multiLevelType w:val="multilevel"/>
    <w:tmpl w:val="B452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17"/>
    <w:rsid w:val="00071178"/>
    <w:rsid w:val="000B3B99"/>
    <w:rsid w:val="00186A78"/>
    <w:rsid w:val="00206A5F"/>
    <w:rsid w:val="00216917"/>
    <w:rsid w:val="00236876"/>
    <w:rsid w:val="0044035E"/>
    <w:rsid w:val="008C6A91"/>
    <w:rsid w:val="00945725"/>
    <w:rsid w:val="00A8495D"/>
    <w:rsid w:val="00B27817"/>
    <w:rsid w:val="00D830D4"/>
    <w:rsid w:val="00E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857A"/>
  <w15:chartTrackingRefBased/>
  <w15:docId w15:val="{9EC3E124-32AA-45D8-9F26-B8A417F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Hooshmand</dc:creator>
  <cp:keywords/>
  <dc:description/>
  <cp:lastModifiedBy>admin</cp:lastModifiedBy>
  <cp:revision>7</cp:revision>
  <dcterms:created xsi:type="dcterms:W3CDTF">2024-01-02T04:54:00Z</dcterms:created>
  <dcterms:modified xsi:type="dcterms:W3CDTF">2024-01-03T05:38:00Z</dcterms:modified>
</cp:coreProperties>
</file>