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49" w:rsidRPr="00195449" w:rsidRDefault="00195449" w:rsidP="00195449">
      <w:pPr>
        <w:jc w:val="right"/>
        <w:rPr>
          <w:rFonts w:ascii="Britannic Bold" w:hAnsi="Britannic Bold" w:cs="Arial"/>
          <w:sz w:val="36"/>
          <w:szCs w:val="36"/>
          <w:rtl/>
        </w:rPr>
      </w:pPr>
      <w:r w:rsidRPr="00195449">
        <w:rPr>
          <w:rFonts w:ascii="Britannic Bold" w:hAnsi="Britannic Bold" w:cs="Arial"/>
          <w:sz w:val="36"/>
          <w:szCs w:val="36"/>
          <w:rtl/>
        </w:rPr>
        <w:t>با عنايت به اين‌كه به موجب ماده (</w:t>
      </w:r>
      <w:r w:rsidRPr="00195449">
        <w:rPr>
          <w:rFonts w:ascii="Britannic Bold" w:hAnsi="Britannic Bold" w:cs="Arial"/>
          <w:sz w:val="36"/>
          <w:szCs w:val="36"/>
          <w:rtl/>
          <w:lang w:bidi="fa-IR"/>
        </w:rPr>
        <w:t xml:space="preserve">۶۵) </w:t>
      </w:r>
      <w:r w:rsidRPr="00195449">
        <w:rPr>
          <w:rFonts w:ascii="Britannic Bold" w:hAnsi="Britannic Bold" w:cs="Arial"/>
          <w:sz w:val="36"/>
          <w:szCs w:val="36"/>
          <w:rtl/>
        </w:rPr>
        <w:t xml:space="preserve">قانون تشكيلات و آيين دادرسي ديوان عدالت اداري -مصوب </w:t>
      </w:r>
      <w:r w:rsidRPr="00195449">
        <w:rPr>
          <w:rFonts w:ascii="Britannic Bold" w:hAnsi="Britannic Bold" w:cs="Arial"/>
          <w:sz w:val="36"/>
          <w:szCs w:val="36"/>
          <w:rtl/>
          <w:lang w:bidi="fa-IR"/>
        </w:rPr>
        <w:t xml:space="preserve">۱۳۹۲- </w:t>
      </w:r>
      <w:r w:rsidRPr="00195449">
        <w:rPr>
          <w:rFonts w:ascii="Britannic Bold" w:hAnsi="Britannic Bold" w:cs="Arial"/>
          <w:sz w:val="36"/>
          <w:szCs w:val="36"/>
          <w:rtl/>
        </w:rPr>
        <w:t>از تاريخ لازم‌الاجرا شدن قانون مذكور كليه آراء شعب بدوي ديوان، قابل تجديدنظرخواهي مي‌باشد، لذا در مواردي كه دعاوي اداري و استخدامي مطروحه توسط كاركنان دستگاه‌هاي اجرايي عليه دستگاه متبوع خود و اين معاونت، منجر به صدور دادنامه عليه دستگاه مربوطه مي‌گردد، دستگاه ذي‌ربط مكلف است به منظور حفظ حقوق عمومي و صيانت از بيت‌المال، ظرف مهلت مقرر قانوني با رعايت كليه قوانين و مقررات مربوط به طور مستدل تقاضاي تجديدنظر نمايد و يك نسخه تصوير دادخواست تجديدنظر را نيز به اين معاونت ارسال نمايد</w:t>
      </w:r>
      <w:r w:rsidRPr="00195449">
        <w:rPr>
          <w:rFonts w:ascii="Britannic Bold" w:hAnsi="Britannic Bold" w:cs="Arial"/>
          <w:sz w:val="36"/>
          <w:szCs w:val="36"/>
        </w:rPr>
        <w:t>.</w:t>
      </w:r>
    </w:p>
    <w:p w:rsidR="00634257" w:rsidRDefault="00195449" w:rsidP="00195449">
      <w:pPr>
        <w:jc w:val="right"/>
      </w:pPr>
      <w:r w:rsidRPr="00195449">
        <w:rPr>
          <w:rFonts w:ascii="Britannic Bold" w:hAnsi="Britannic Bold" w:cs="Arial"/>
          <w:sz w:val="36"/>
          <w:szCs w:val="36"/>
          <w:rtl/>
        </w:rPr>
        <w:t>ضمناً امور حقوقي اين معاونت آمادگي دارد در مواردي كه دستگاه‌ها در خصوص برخي از دعاوي اداري و استخدامي نياز به مشورت و تبادل نظر داشته باشند، راهنمايي‌هاي لازم را بعمل آورد</w:t>
      </w:r>
      <w:r>
        <w:rPr>
          <w:rFonts w:ascii="Britannic Bold" w:hAnsi="Britannic Bold" w:cs="Arial" w:hint="cs"/>
          <w:sz w:val="36"/>
          <w:szCs w:val="36"/>
          <w:rtl/>
        </w:rPr>
        <w:t xml:space="preserve"> .</w:t>
      </w:r>
      <w:r w:rsidRPr="00195449">
        <w:t>.</w:t>
      </w:r>
    </w:p>
    <w:sectPr w:rsidR="0063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449"/>
    <w:rsid w:val="00195449"/>
    <w:rsid w:val="0063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4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Hamiiid</dc:creator>
  <cp:lastModifiedBy>Hamiiid</cp:lastModifiedBy>
  <cp:revision>2</cp:revision>
  <dcterms:created xsi:type="dcterms:W3CDTF">2019-03-17T09:50:00Z</dcterms:created>
  <dcterms:modified xsi:type="dcterms:W3CDTF">2019-03-17T09:50:00Z</dcterms:modified>
</cp:coreProperties>
</file>