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F91" w:rsidRDefault="000745A1" w:rsidP="00655F91">
      <w:pPr>
        <w:bidi/>
        <w:spacing w:after="0" w:line="192" w:lineRule="auto"/>
        <w:rPr>
          <w:rFonts w:ascii="IranNastaliq" w:hAnsi="IranNastaliq" w:cs="IranNastaliq"/>
          <w:rtl/>
          <w:lang w:bidi="fa-IR"/>
        </w:rPr>
      </w:pPr>
      <w:bookmarkStart w:id="0" w:name="_GoBack"/>
      <w:bookmarkEnd w:id="0"/>
      <w:r>
        <w:rPr>
          <w:rFonts w:cs="B Zar" w:hint="cs"/>
          <w:sz w:val="24"/>
          <w:szCs w:val="24"/>
          <w:rtl/>
          <w:lang w:bidi="fa-IR"/>
        </w:rPr>
        <w:t xml:space="preserve">  </w:t>
      </w:r>
      <w:r w:rsidR="00512860">
        <w:rPr>
          <w:rFonts w:cs="B Zar" w:hint="cs"/>
          <w:sz w:val="24"/>
          <w:szCs w:val="24"/>
          <w:rtl/>
          <w:lang w:bidi="fa-IR"/>
        </w:rPr>
        <w:t xml:space="preserve">        </w:t>
      </w:r>
      <w:r>
        <w:rPr>
          <w:rFonts w:cs="B Zar" w:hint="cs"/>
          <w:sz w:val="24"/>
          <w:szCs w:val="24"/>
          <w:rtl/>
          <w:lang w:bidi="fa-IR"/>
        </w:rPr>
        <w:t xml:space="preserve"> </w:t>
      </w:r>
      <w:r w:rsidR="00655F91">
        <w:rPr>
          <w:rFonts w:cs="B Zar" w:hint="cs"/>
          <w:sz w:val="24"/>
          <w:szCs w:val="24"/>
          <w:rtl/>
          <w:lang w:bidi="fa-IR"/>
        </w:rPr>
        <w:t xml:space="preserve">   </w:t>
      </w:r>
      <w:r>
        <w:rPr>
          <w:rFonts w:cs="B Zar" w:hint="cs"/>
          <w:sz w:val="24"/>
          <w:szCs w:val="24"/>
          <w:rtl/>
          <w:lang w:bidi="fa-IR"/>
        </w:rPr>
        <w:t xml:space="preserve"> </w:t>
      </w:r>
      <w:r w:rsidRPr="00D732E6">
        <w:rPr>
          <w:rFonts w:cs="B Zar"/>
          <w:noProof/>
          <w:sz w:val="24"/>
          <w:szCs w:val="24"/>
          <w:rtl/>
        </w:rPr>
        <w:drawing>
          <wp:inline distT="0" distB="0" distL="0" distR="0">
            <wp:extent cx="734786" cy="638175"/>
            <wp:effectExtent l="19050" t="0" r="8164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640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B Zar" w:hint="cs"/>
          <w:sz w:val="24"/>
          <w:szCs w:val="24"/>
          <w:rtl/>
          <w:lang w:bidi="fa-IR"/>
        </w:rPr>
        <w:t xml:space="preserve">                                                                                      </w:t>
      </w:r>
      <w:r w:rsidR="00512860">
        <w:rPr>
          <w:rFonts w:cs="B Zar" w:hint="cs"/>
          <w:sz w:val="24"/>
          <w:szCs w:val="24"/>
          <w:rtl/>
          <w:lang w:bidi="fa-IR"/>
        </w:rPr>
        <w:t xml:space="preserve">    </w:t>
      </w:r>
      <w:r>
        <w:rPr>
          <w:rFonts w:cs="B Zar" w:hint="cs"/>
          <w:sz w:val="24"/>
          <w:szCs w:val="24"/>
          <w:rtl/>
          <w:lang w:bidi="fa-IR"/>
        </w:rPr>
        <w:t xml:space="preserve">      </w:t>
      </w:r>
      <w:r w:rsidRPr="00B222A1">
        <w:rPr>
          <w:rFonts w:cs="B Zar" w:hint="cs"/>
          <w:sz w:val="24"/>
          <w:szCs w:val="24"/>
          <w:rtl/>
          <w:lang w:bidi="fa-IR"/>
        </w:rPr>
        <w:t>بسمه تعالي</w:t>
      </w:r>
      <w:r w:rsidR="00034119">
        <w:rPr>
          <w:rFonts w:cs="B Zar" w:hint="cs"/>
          <w:sz w:val="24"/>
          <w:szCs w:val="24"/>
          <w:rtl/>
          <w:lang w:bidi="fa-IR"/>
        </w:rPr>
        <w:t xml:space="preserve">                                                                                                  </w:t>
      </w:r>
      <w:r w:rsidR="00512860">
        <w:rPr>
          <w:rFonts w:cs="B Zar" w:hint="cs"/>
          <w:sz w:val="24"/>
          <w:szCs w:val="24"/>
          <w:rtl/>
          <w:lang w:bidi="fa-IR"/>
        </w:rPr>
        <w:t xml:space="preserve">   </w:t>
      </w:r>
      <w:r w:rsidR="00034119">
        <w:rPr>
          <w:rFonts w:cs="B Zar" w:hint="cs"/>
          <w:sz w:val="24"/>
          <w:szCs w:val="24"/>
          <w:rtl/>
          <w:lang w:bidi="fa-IR"/>
        </w:rPr>
        <w:t xml:space="preserve"> </w:t>
      </w:r>
      <w:r w:rsidR="00034119">
        <w:rPr>
          <w:rFonts w:ascii="IranNastaliq" w:hAnsi="IranNastaliq" w:cs="IranNastaliq" w:hint="cs"/>
          <w:rtl/>
          <w:lang w:bidi="fa-IR"/>
        </w:rPr>
        <w:t xml:space="preserve">                       </w:t>
      </w:r>
      <w:r w:rsidR="00655F91">
        <w:rPr>
          <w:rFonts w:ascii="IranNastaliq" w:hAnsi="IranNastaliq" w:cs="IranNastaliq" w:hint="cs"/>
          <w:rtl/>
          <w:lang w:bidi="fa-IR"/>
        </w:rPr>
        <w:t xml:space="preserve">                                                                                    </w:t>
      </w:r>
      <w:r w:rsidR="00034119">
        <w:rPr>
          <w:rFonts w:ascii="IranNastaliq" w:hAnsi="IranNastaliq" w:cs="IranNastaliq" w:hint="cs"/>
          <w:rtl/>
          <w:lang w:bidi="fa-IR"/>
        </w:rPr>
        <w:t xml:space="preserve">     </w:t>
      </w:r>
      <w:r w:rsidR="00655F91">
        <w:rPr>
          <w:rFonts w:ascii="IranNastaliq" w:hAnsi="IranNastaliq" w:cs="IranNastaliq" w:hint="cs"/>
          <w:rtl/>
          <w:lang w:bidi="fa-IR"/>
        </w:rPr>
        <w:t xml:space="preserve">                </w:t>
      </w:r>
    </w:p>
    <w:p w:rsidR="00034119" w:rsidRPr="00655F91" w:rsidRDefault="00655F91" w:rsidP="00655F91">
      <w:pPr>
        <w:bidi/>
        <w:spacing w:after="0" w:line="192" w:lineRule="auto"/>
        <w:rPr>
          <w:rFonts w:cs="B Zar"/>
          <w:sz w:val="20"/>
          <w:szCs w:val="20"/>
          <w:rtl/>
          <w:lang w:bidi="fa-IR"/>
        </w:rPr>
      </w:pPr>
      <w:r>
        <w:rPr>
          <w:rFonts w:ascii="IranNastaliq" w:hAnsi="IranNastaliq" w:cs="IranNastaliq" w:hint="cs"/>
          <w:rtl/>
          <w:lang w:bidi="fa-IR"/>
        </w:rPr>
        <w:t xml:space="preserve">                                                      </w:t>
      </w:r>
      <w:r w:rsidR="00034119">
        <w:rPr>
          <w:rFonts w:ascii="IranNastaliq" w:hAnsi="IranNastaliq" w:cs="IranNastaliq" w:hint="cs"/>
          <w:rtl/>
          <w:lang w:bidi="fa-IR"/>
        </w:rPr>
        <w:t xml:space="preserve">معاونت آموزش و </w:t>
      </w:r>
      <w:r w:rsidR="00034119" w:rsidRPr="00655F91">
        <w:rPr>
          <w:rFonts w:ascii="IranNastaliq" w:hAnsi="IranNastaliq" w:cs="IranNastaliq" w:hint="cs"/>
          <w:sz w:val="18"/>
          <w:szCs w:val="18"/>
          <w:rtl/>
          <w:lang w:bidi="fa-IR"/>
        </w:rPr>
        <w:t>تحقیقات</w:t>
      </w:r>
      <w:r w:rsidR="00034119" w:rsidRPr="00655F91">
        <w:rPr>
          <w:rFonts w:cs="B Zar" w:hint="cs"/>
          <w:sz w:val="20"/>
          <w:szCs w:val="20"/>
          <w:rtl/>
          <w:lang w:bidi="fa-IR"/>
        </w:rPr>
        <w:t xml:space="preserve">                                                                           </w:t>
      </w:r>
    </w:p>
    <w:p w:rsidR="00655F91" w:rsidRDefault="00034119" w:rsidP="00655F91">
      <w:pPr>
        <w:bidi/>
        <w:spacing w:after="0" w:line="192" w:lineRule="auto"/>
        <w:rPr>
          <w:rFonts w:ascii="IranNastaliq" w:hAnsi="IranNastaliq" w:cs="IranNastaliq"/>
          <w:sz w:val="18"/>
          <w:szCs w:val="18"/>
          <w:rtl/>
          <w:lang w:bidi="fa-IR"/>
        </w:rPr>
      </w:pPr>
      <w:r w:rsidRPr="00655F91">
        <w:rPr>
          <w:rFonts w:ascii="IranNastaliq" w:hAnsi="IranNastaliq" w:cs="IranNastaliq" w:hint="cs"/>
          <w:sz w:val="18"/>
          <w:szCs w:val="18"/>
          <w:rtl/>
          <w:lang w:bidi="fa-IR"/>
        </w:rPr>
        <w:t xml:space="preserve">                                       </w:t>
      </w:r>
      <w:r w:rsidRPr="00655F91">
        <w:rPr>
          <w:rFonts w:ascii="IranNastaliq" w:hAnsi="IranNastaliq" w:cs="IranNastaliq"/>
          <w:sz w:val="18"/>
          <w:szCs w:val="18"/>
          <w:rtl/>
          <w:lang w:bidi="fa-IR"/>
        </w:rPr>
        <w:t xml:space="preserve">دانشگاه علوم پزشكي و خدمات بهداشتي و درماني اراك    </w:t>
      </w:r>
      <w:r w:rsidRPr="00655F91">
        <w:rPr>
          <w:rFonts w:ascii="IranNastaliq" w:hAnsi="IranNastaliq" w:cs="IranNastaliq" w:hint="cs"/>
          <w:sz w:val="18"/>
          <w:szCs w:val="18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34119" w:rsidRPr="00655F91" w:rsidRDefault="00655F91" w:rsidP="00655F91">
      <w:pPr>
        <w:bidi/>
        <w:spacing w:after="0" w:line="192" w:lineRule="auto"/>
        <w:rPr>
          <w:rFonts w:ascii="IranNastaliq" w:hAnsi="IranNastaliq" w:cs="IranNastaliq"/>
          <w:sz w:val="18"/>
          <w:szCs w:val="18"/>
          <w:rtl/>
          <w:lang w:bidi="fa-IR"/>
        </w:rPr>
      </w:pPr>
      <w:r>
        <w:rPr>
          <w:rFonts w:ascii="IranNastaliq" w:hAnsi="IranNastaliq" w:cs="IranNastaliq" w:hint="cs"/>
          <w:sz w:val="18"/>
          <w:szCs w:val="18"/>
          <w:rtl/>
          <w:lang w:bidi="fa-IR"/>
        </w:rPr>
        <w:t xml:space="preserve">                                             </w:t>
      </w:r>
      <w:r w:rsidR="00034119" w:rsidRPr="00655F91">
        <w:rPr>
          <w:rFonts w:ascii="IranNastaliq" w:hAnsi="IranNastaliq" w:cs="IranNastaliq" w:hint="cs"/>
          <w:sz w:val="18"/>
          <w:szCs w:val="18"/>
          <w:rtl/>
          <w:lang w:bidi="fa-IR"/>
        </w:rPr>
        <w:t>مرکز مطالعات و توسعه آموزش علوم پزشکی</w:t>
      </w:r>
    </w:p>
    <w:p w:rsidR="000745A1" w:rsidRPr="00582605" w:rsidRDefault="000745A1" w:rsidP="001353F1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  <w:r w:rsidRPr="00DF12AC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فرم طرح  درس</w:t>
      </w:r>
      <w:r w:rsidR="00582605"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 xml:space="preserve"> </w:t>
      </w:r>
      <w:r w:rsidR="001353F1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ويژه</w:t>
      </w:r>
      <w:r w:rsidR="00192E07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 xml:space="preserve"> د</w:t>
      </w:r>
      <w:r w:rsidR="00582605"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ر</w:t>
      </w:r>
      <w:r w:rsidR="00192E07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و</w:t>
      </w:r>
      <w:r w:rsidR="00582605"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س نظري</w:t>
      </w:r>
    </w:p>
    <w:p w:rsidR="000745A1" w:rsidRPr="000B72B9" w:rsidRDefault="000745A1" w:rsidP="00655F91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  <w:r w:rsidRPr="00034119">
        <w:rPr>
          <w:rFonts w:ascii="IranNastaliq" w:hAnsi="IranNastaliq" w:cs="B Zar" w:hint="cs"/>
          <w:sz w:val="24"/>
          <w:szCs w:val="24"/>
          <w:rtl/>
          <w:lang w:bidi="fa-IR"/>
        </w:rPr>
        <w:t xml:space="preserve"> </w:t>
      </w:r>
      <w:r w:rsidR="00034119" w:rsidRPr="000B72B9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بخش الف:</w:t>
      </w:r>
    </w:p>
    <w:p w:rsidR="00BE70CC" w:rsidRDefault="00C709B3" w:rsidP="00BE70CC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4445</wp:posOffset>
                </wp:positionV>
                <wp:extent cx="9124950" cy="1086485"/>
                <wp:effectExtent l="5080" t="8890" r="13970" b="9525"/>
                <wp:wrapNone/>
                <wp:docPr id="1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24950" cy="1086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9B032" id="Rectangle 120" o:spid="_x0000_s1026" style="position:absolute;margin-left:-36pt;margin-top:.35pt;width:718.5pt;height:8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"/>
            </w:pict>
          </mc:Fallback>
        </mc:AlternateContent>
      </w:r>
      <w:r w:rsidR="00FD63A5">
        <w:rPr>
          <w:rFonts w:cs="B Zar" w:hint="cs"/>
          <w:sz w:val="24"/>
          <w:szCs w:val="24"/>
          <w:rtl/>
          <w:lang w:bidi="fa-IR"/>
        </w:rPr>
        <w:t>نام و نام خانوادگي مدرس</w:t>
      </w:r>
      <w:r w:rsidR="001F5D67">
        <w:rPr>
          <w:rFonts w:cs="B Zar" w:hint="cs"/>
          <w:sz w:val="24"/>
          <w:szCs w:val="24"/>
          <w:rtl/>
          <w:lang w:bidi="fa-IR"/>
        </w:rPr>
        <w:t>:                            آخرين مدرك تحصيلي:                                  رشته تحصيلي:</w:t>
      </w:r>
      <w:r w:rsidR="000745A1">
        <w:rPr>
          <w:rFonts w:cs="B Zar" w:hint="cs"/>
          <w:sz w:val="24"/>
          <w:szCs w:val="24"/>
          <w:rtl/>
          <w:lang w:bidi="fa-IR"/>
        </w:rPr>
        <w:t xml:space="preserve">               </w:t>
      </w:r>
      <w:r w:rsidR="00BE70CC">
        <w:rPr>
          <w:rFonts w:cs="B Zar" w:hint="cs"/>
          <w:sz w:val="24"/>
          <w:szCs w:val="24"/>
          <w:rtl/>
          <w:lang w:bidi="fa-IR"/>
        </w:rPr>
        <w:t xml:space="preserve">                    </w:t>
      </w:r>
      <w:r w:rsidR="001F5D67">
        <w:rPr>
          <w:rFonts w:cs="B Zar" w:hint="cs"/>
          <w:sz w:val="24"/>
          <w:szCs w:val="24"/>
          <w:rtl/>
          <w:lang w:bidi="fa-IR"/>
        </w:rPr>
        <w:t>مرتبه</w:t>
      </w:r>
      <w:r w:rsidR="000745A1">
        <w:rPr>
          <w:rFonts w:cs="B Zar" w:hint="cs"/>
          <w:sz w:val="24"/>
          <w:szCs w:val="24"/>
          <w:rtl/>
          <w:lang w:bidi="fa-IR"/>
        </w:rPr>
        <w:t xml:space="preserve"> علمی</w:t>
      </w:r>
      <w:r w:rsidR="001F5D67">
        <w:rPr>
          <w:rFonts w:cs="B Zar" w:hint="cs"/>
          <w:sz w:val="24"/>
          <w:szCs w:val="24"/>
          <w:rtl/>
          <w:lang w:bidi="fa-IR"/>
        </w:rPr>
        <w:t xml:space="preserve">:                     </w:t>
      </w:r>
      <w:r w:rsidR="00BE70CC">
        <w:rPr>
          <w:rFonts w:cs="B Zar" w:hint="cs"/>
          <w:sz w:val="24"/>
          <w:szCs w:val="24"/>
          <w:rtl/>
          <w:lang w:bidi="fa-IR"/>
        </w:rPr>
        <w:t xml:space="preserve">              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 گروه آم</w:t>
      </w:r>
      <w:r w:rsidR="000028E0">
        <w:rPr>
          <w:rFonts w:cs="B Zar" w:hint="cs"/>
          <w:sz w:val="24"/>
          <w:szCs w:val="24"/>
          <w:rtl/>
          <w:lang w:bidi="fa-IR"/>
        </w:rPr>
        <w:t>وزشي:                 نام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دانشكده:   </w:t>
      </w:r>
      <w:r w:rsidR="00BE70CC">
        <w:rPr>
          <w:rFonts w:cs="B Zar" w:hint="cs"/>
          <w:sz w:val="24"/>
          <w:szCs w:val="24"/>
          <w:rtl/>
          <w:lang w:bidi="fa-IR"/>
        </w:rPr>
        <w:t xml:space="preserve">                                              </w:t>
      </w:r>
      <w:r w:rsidR="001F5D67">
        <w:rPr>
          <w:rFonts w:cs="B Zar" w:hint="cs"/>
          <w:sz w:val="24"/>
          <w:szCs w:val="24"/>
          <w:rtl/>
          <w:lang w:bidi="fa-IR"/>
        </w:rPr>
        <w:t xml:space="preserve">رشته تحصيلي فراگيران:    </w:t>
      </w:r>
      <w:r w:rsidR="00BE70CC">
        <w:rPr>
          <w:rFonts w:cs="B Zar" w:hint="cs"/>
          <w:sz w:val="24"/>
          <w:szCs w:val="24"/>
          <w:rtl/>
          <w:lang w:bidi="fa-IR"/>
        </w:rPr>
        <w:t xml:space="preserve">                              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 مقطع:                </w:t>
      </w:r>
      <w:r w:rsidR="000C654A">
        <w:rPr>
          <w:rFonts w:cs="B Zar" w:hint="cs"/>
          <w:sz w:val="24"/>
          <w:szCs w:val="24"/>
          <w:rtl/>
          <w:lang w:bidi="fa-IR"/>
        </w:rPr>
        <w:t xml:space="preserve">                 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     </w:t>
      </w:r>
      <w:r w:rsidR="00BE70CC">
        <w:rPr>
          <w:rFonts w:cs="B Zar" w:hint="cs"/>
          <w:sz w:val="24"/>
          <w:szCs w:val="24"/>
          <w:rtl/>
          <w:lang w:bidi="fa-IR"/>
        </w:rPr>
        <w:t xml:space="preserve">     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   نيمسال</w:t>
      </w:r>
      <w:r w:rsidR="00E76985">
        <w:rPr>
          <w:rFonts w:cs="B Zar" w:hint="cs"/>
          <w:sz w:val="24"/>
          <w:szCs w:val="24"/>
          <w:rtl/>
          <w:lang w:bidi="fa-IR"/>
        </w:rPr>
        <w:t xml:space="preserve"> تحصیلی</w:t>
      </w:r>
      <w:r w:rsidR="001F5D67">
        <w:rPr>
          <w:rFonts w:cs="B Zar" w:hint="cs"/>
          <w:sz w:val="24"/>
          <w:szCs w:val="24"/>
          <w:rtl/>
          <w:lang w:bidi="fa-IR"/>
        </w:rPr>
        <w:t xml:space="preserve">:               </w:t>
      </w:r>
      <w:r w:rsidR="006F7A22">
        <w:rPr>
          <w:rFonts w:cs="B Zar" w:hint="cs"/>
          <w:sz w:val="24"/>
          <w:szCs w:val="24"/>
          <w:rtl/>
          <w:lang w:bidi="fa-IR"/>
        </w:rPr>
        <w:t xml:space="preserve">              </w:t>
      </w:r>
      <w:r w:rsidR="00784054">
        <w:rPr>
          <w:rFonts w:cs="B Zar" w:hint="cs"/>
          <w:sz w:val="24"/>
          <w:szCs w:val="24"/>
          <w:rtl/>
          <w:lang w:bidi="fa-IR"/>
        </w:rPr>
        <w:t xml:space="preserve">  </w:t>
      </w:r>
      <w:r w:rsidR="001F5D67">
        <w:rPr>
          <w:rFonts w:cs="B Zar" w:hint="cs"/>
          <w:sz w:val="24"/>
          <w:szCs w:val="24"/>
          <w:rtl/>
          <w:lang w:bidi="fa-IR"/>
        </w:rPr>
        <w:t xml:space="preserve">تعداد فراگيران:     </w:t>
      </w:r>
    </w:p>
    <w:p w:rsidR="00E76985" w:rsidRDefault="00BE70CC" w:rsidP="006F7A22">
      <w:pPr>
        <w:pStyle w:val="ListParagraph"/>
        <w:bidi/>
        <w:spacing w:after="0"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عنوان واحد درسی به طور كامل:                                                                                    تعداد واحد:                 </w:t>
      </w:r>
      <w:r w:rsidR="006F7A22">
        <w:rPr>
          <w:rFonts w:cs="B Zar" w:hint="cs"/>
          <w:sz w:val="24"/>
          <w:szCs w:val="24"/>
          <w:rtl/>
          <w:lang w:bidi="fa-IR"/>
        </w:rPr>
        <w:t xml:space="preserve">                  </w:t>
      </w:r>
      <w:r>
        <w:rPr>
          <w:rFonts w:cs="B Zar" w:hint="cs"/>
          <w:sz w:val="24"/>
          <w:szCs w:val="24"/>
          <w:rtl/>
          <w:lang w:bidi="fa-IR"/>
        </w:rPr>
        <w:t xml:space="preserve">          </w:t>
      </w:r>
      <w:r w:rsidR="006F7A22">
        <w:rPr>
          <w:rFonts w:cs="B Zar" w:hint="cs"/>
          <w:sz w:val="24"/>
          <w:szCs w:val="24"/>
          <w:rtl/>
          <w:lang w:bidi="fa-IR"/>
        </w:rPr>
        <w:t>تعداد جلسه</w:t>
      </w:r>
      <w:r>
        <w:rPr>
          <w:rFonts w:cs="B Zar" w:hint="cs"/>
          <w:sz w:val="24"/>
          <w:szCs w:val="24"/>
          <w:rtl/>
          <w:lang w:bidi="fa-IR"/>
        </w:rPr>
        <w:t xml:space="preserve">:                        </w:t>
      </w:r>
      <w:r w:rsidR="006F7A22">
        <w:rPr>
          <w:rFonts w:cs="B Zar" w:hint="cs"/>
          <w:sz w:val="24"/>
          <w:szCs w:val="24"/>
          <w:rtl/>
          <w:lang w:bidi="fa-IR"/>
        </w:rPr>
        <w:t xml:space="preserve">             </w:t>
      </w:r>
      <w:r>
        <w:rPr>
          <w:rFonts w:cs="B Zar" w:hint="cs"/>
          <w:sz w:val="24"/>
          <w:szCs w:val="24"/>
          <w:rtl/>
          <w:lang w:bidi="fa-IR"/>
        </w:rPr>
        <w:t xml:space="preserve"> </w:t>
      </w:r>
      <w:r w:rsidR="006F7A22">
        <w:rPr>
          <w:rFonts w:cs="B Zar" w:hint="cs"/>
          <w:sz w:val="24"/>
          <w:szCs w:val="24"/>
          <w:rtl/>
          <w:lang w:bidi="fa-IR"/>
        </w:rPr>
        <w:t>محل تدریس:</w:t>
      </w:r>
    </w:p>
    <w:p w:rsidR="00CE60FC" w:rsidRDefault="006F7A22" w:rsidP="00150E3F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عنوان درس پيش نياز:</w:t>
      </w:r>
      <w:r w:rsidR="00C35D92">
        <w:rPr>
          <w:rFonts w:cs="B Zar"/>
          <w:sz w:val="24"/>
          <w:szCs w:val="24"/>
          <w:rtl/>
          <w:lang w:bidi="fa-IR"/>
        </w:rPr>
        <w:tab/>
      </w:r>
    </w:p>
    <w:p w:rsidR="000B72B9" w:rsidRPr="000B72B9" w:rsidRDefault="000B72B9" w:rsidP="003F706F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0B72B9">
        <w:rPr>
          <w:rFonts w:cs="B Zar" w:hint="cs"/>
          <w:b/>
          <w:bCs/>
          <w:sz w:val="24"/>
          <w:szCs w:val="24"/>
          <w:rtl/>
          <w:lang w:bidi="fa-IR"/>
        </w:rPr>
        <w:t>بخش ب: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706"/>
        <w:gridCol w:w="706"/>
        <w:gridCol w:w="1063"/>
        <w:gridCol w:w="3474"/>
        <w:gridCol w:w="993"/>
        <w:gridCol w:w="2180"/>
        <w:gridCol w:w="807"/>
        <w:gridCol w:w="910"/>
        <w:gridCol w:w="501"/>
        <w:gridCol w:w="606"/>
        <w:gridCol w:w="1510"/>
      </w:tblGrid>
      <w:tr w:rsidR="00B87F1E" w:rsidRPr="00F52AA8" w:rsidTr="00256AB5">
        <w:trPr>
          <w:trHeight w:val="297"/>
        </w:trPr>
        <w:tc>
          <w:tcPr>
            <w:tcW w:w="262" w:type="pct"/>
            <w:vMerge w:val="restart"/>
          </w:tcPr>
          <w:p w:rsidR="00554CF2" w:rsidRPr="00256AB5" w:rsidRDefault="00554CF2" w:rsidP="00554CF2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شماره</w:t>
            </w:r>
            <w:r w:rsidRPr="00256AB5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جلسه</w:t>
            </w:r>
          </w:p>
        </w:tc>
        <w:tc>
          <w:tcPr>
            <w:tcW w:w="262" w:type="pct"/>
            <w:vMerge w:val="restart"/>
            <w:tcBorders>
              <w:right w:val="single" w:sz="4" w:space="0" w:color="auto"/>
            </w:tcBorders>
          </w:tcPr>
          <w:p w:rsidR="00554CF2" w:rsidRPr="00256AB5" w:rsidRDefault="00554CF2" w:rsidP="00554CF2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تاريخ</w:t>
            </w:r>
            <w:r w:rsidRPr="00256AB5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و</w:t>
            </w:r>
            <w:r w:rsidRPr="00256AB5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زمان</w:t>
            </w:r>
            <w:r w:rsidRPr="00256AB5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جلسه</w:t>
            </w:r>
          </w:p>
        </w:tc>
        <w:tc>
          <w:tcPr>
            <w:tcW w:w="395" w:type="pct"/>
            <w:vMerge w:val="restart"/>
            <w:tcBorders>
              <w:left w:val="single" w:sz="4" w:space="0" w:color="auto"/>
            </w:tcBorders>
          </w:tcPr>
          <w:p w:rsidR="00554CF2" w:rsidRPr="00256AB5" w:rsidRDefault="00554CF2" w:rsidP="00554CF2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هدف</w:t>
            </w:r>
            <w:r w:rsidRPr="00256AB5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کل</w:t>
            </w:r>
            <w:r w:rsidRPr="00256AB5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256AB5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جلسه</w:t>
            </w:r>
          </w:p>
        </w:tc>
        <w:tc>
          <w:tcPr>
            <w:tcW w:w="1291" w:type="pct"/>
            <w:vMerge w:val="restart"/>
          </w:tcPr>
          <w:p w:rsidR="00554CF2" w:rsidRPr="00256AB5" w:rsidRDefault="00554CF2" w:rsidP="00554CF2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56AB5">
              <w:rPr>
                <w:rFonts w:cs="B Nazanin"/>
                <w:sz w:val="16"/>
                <w:szCs w:val="16"/>
                <w:rtl/>
                <w:lang w:bidi="fa-IR"/>
              </w:rPr>
              <w:t xml:space="preserve">                  اهداف ويژه رفتاري(بر اساس سه حيطه اهداف آموزشي: شناختي، عاطفي، روان حركتي)</w:t>
            </w:r>
          </w:p>
        </w:tc>
        <w:tc>
          <w:tcPr>
            <w:tcW w:w="369" w:type="pct"/>
          </w:tcPr>
          <w:p w:rsidR="00554CF2" w:rsidRPr="00256AB5" w:rsidRDefault="00BE157D" w:rsidP="00554CF2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تعیین رفتار ورو.دی </w:t>
            </w:r>
          </w:p>
        </w:tc>
        <w:tc>
          <w:tcPr>
            <w:tcW w:w="810" w:type="pct"/>
            <w:vMerge w:val="restart"/>
          </w:tcPr>
          <w:p w:rsidR="00554CF2" w:rsidRPr="00256AB5" w:rsidRDefault="00554CF2" w:rsidP="00554CF2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روش</w:t>
            </w:r>
            <w:r w:rsidRPr="00256AB5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تدر</w:t>
            </w:r>
            <w:r w:rsidRPr="00256AB5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س</w:t>
            </w:r>
            <w:r w:rsidRPr="00256AB5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="00B87F1E">
              <w:rPr>
                <w:rFonts w:cs="B Nazanin" w:hint="cs"/>
                <w:sz w:val="16"/>
                <w:szCs w:val="16"/>
                <w:rtl/>
                <w:lang w:bidi="fa-IR"/>
              </w:rPr>
              <w:t>(عنوان و چگونگی اجرا)</w:t>
            </w:r>
          </w:p>
        </w:tc>
        <w:tc>
          <w:tcPr>
            <w:tcW w:w="300" w:type="pct"/>
            <w:vMerge w:val="restart"/>
          </w:tcPr>
          <w:p w:rsidR="00554CF2" w:rsidRPr="00256AB5" w:rsidRDefault="00554CF2" w:rsidP="00554CF2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وسا</w:t>
            </w:r>
            <w:r w:rsidRPr="00256AB5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ل</w:t>
            </w:r>
            <w:r w:rsidRPr="00256AB5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آموزش</w:t>
            </w:r>
            <w:r w:rsidRPr="00256AB5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338" w:type="pct"/>
            <w:vMerge w:val="restart"/>
          </w:tcPr>
          <w:p w:rsidR="00554CF2" w:rsidRPr="00256AB5" w:rsidRDefault="00EC2C13" w:rsidP="00554CF2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52AA8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تکالیف </w:t>
            </w:r>
          </w:p>
        </w:tc>
        <w:tc>
          <w:tcPr>
            <w:tcW w:w="411" w:type="pct"/>
            <w:gridSpan w:val="2"/>
            <w:tcBorders>
              <w:bottom w:val="single" w:sz="4" w:space="0" w:color="auto"/>
            </w:tcBorders>
          </w:tcPr>
          <w:p w:rsidR="00554CF2" w:rsidRPr="00256AB5" w:rsidRDefault="00554CF2" w:rsidP="00554CF2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شيوه</w:t>
            </w:r>
            <w:r w:rsidRPr="00256AB5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ارزشيابي</w:t>
            </w:r>
          </w:p>
        </w:tc>
        <w:tc>
          <w:tcPr>
            <w:tcW w:w="561" w:type="pct"/>
            <w:tcBorders>
              <w:bottom w:val="nil"/>
            </w:tcBorders>
          </w:tcPr>
          <w:p w:rsidR="00554CF2" w:rsidRPr="00256AB5" w:rsidRDefault="00554CF2" w:rsidP="00554CF2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منابع</w:t>
            </w:r>
            <w:r w:rsidRPr="00256AB5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تدريس</w:t>
            </w:r>
          </w:p>
        </w:tc>
      </w:tr>
      <w:tr w:rsidR="00B87F1E" w:rsidRPr="00F52AA8" w:rsidTr="00256AB5">
        <w:trPr>
          <w:trHeight w:val="275"/>
        </w:trPr>
        <w:tc>
          <w:tcPr>
            <w:tcW w:w="262" w:type="pct"/>
            <w:vMerge/>
            <w:vAlign w:val="center"/>
          </w:tcPr>
          <w:p w:rsidR="00554CF2" w:rsidRPr="00256AB5" w:rsidRDefault="00554CF2" w:rsidP="00554CF2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62" w:type="pct"/>
            <w:vMerge/>
            <w:tcBorders>
              <w:right w:val="single" w:sz="4" w:space="0" w:color="auto"/>
            </w:tcBorders>
          </w:tcPr>
          <w:p w:rsidR="00554CF2" w:rsidRPr="00256AB5" w:rsidRDefault="00554CF2" w:rsidP="00554CF2">
            <w:pPr>
              <w:pStyle w:val="ListParagraph"/>
              <w:bidi/>
              <w:ind w:left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</w:tcBorders>
          </w:tcPr>
          <w:p w:rsidR="00554CF2" w:rsidRPr="00256AB5" w:rsidRDefault="00554CF2" w:rsidP="00554CF2">
            <w:pPr>
              <w:pStyle w:val="ListParagraph"/>
              <w:bidi/>
              <w:ind w:left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91" w:type="pct"/>
            <w:vMerge/>
          </w:tcPr>
          <w:p w:rsidR="00554CF2" w:rsidRPr="00256AB5" w:rsidRDefault="00554CF2" w:rsidP="00554CF2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69" w:type="pct"/>
          </w:tcPr>
          <w:p w:rsidR="00554CF2" w:rsidRPr="00256AB5" w:rsidRDefault="00554CF2" w:rsidP="00554CF2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pct"/>
            <w:vMerge/>
          </w:tcPr>
          <w:p w:rsidR="00554CF2" w:rsidRPr="00256AB5" w:rsidRDefault="00554CF2" w:rsidP="00554CF2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00" w:type="pct"/>
            <w:vMerge/>
          </w:tcPr>
          <w:p w:rsidR="00554CF2" w:rsidRPr="00256AB5" w:rsidRDefault="00554CF2" w:rsidP="00554CF2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38" w:type="pct"/>
            <w:vMerge/>
          </w:tcPr>
          <w:p w:rsidR="00554CF2" w:rsidRPr="00256AB5" w:rsidRDefault="00554CF2" w:rsidP="00554CF2">
            <w:pPr>
              <w:pStyle w:val="ListParagraph"/>
              <w:bidi/>
              <w:ind w:left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6" w:type="pct"/>
            <w:tcBorders>
              <w:top w:val="single" w:sz="4" w:space="0" w:color="auto"/>
              <w:right w:val="single" w:sz="4" w:space="0" w:color="auto"/>
            </w:tcBorders>
          </w:tcPr>
          <w:p w:rsidR="00554CF2" w:rsidRPr="00256AB5" w:rsidRDefault="00554CF2" w:rsidP="00554CF2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متد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</w:tcBorders>
          </w:tcPr>
          <w:p w:rsidR="00554CF2" w:rsidRPr="00256AB5" w:rsidRDefault="00554CF2" w:rsidP="00554CF2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درصد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</w:tcBorders>
          </w:tcPr>
          <w:p w:rsidR="00554CF2" w:rsidRPr="00256AB5" w:rsidRDefault="00554CF2" w:rsidP="00554CF2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B87F1E" w:rsidRPr="00F52AA8" w:rsidTr="00256AB5">
        <w:tc>
          <w:tcPr>
            <w:tcW w:w="262" w:type="pct"/>
          </w:tcPr>
          <w:p w:rsidR="00554CF2" w:rsidRPr="00256AB5" w:rsidRDefault="00554CF2" w:rsidP="00554CF2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6AB5">
              <w:rPr>
                <w:rFonts w:cs="B Nazanin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62" w:type="pct"/>
            <w:tcBorders>
              <w:right w:val="single" w:sz="4" w:space="0" w:color="auto"/>
            </w:tcBorders>
          </w:tcPr>
          <w:p w:rsidR="00554CF2" w:rsidRPr="00256AB5" w:rsidRDefault="00554CF2" w:rsidP="00554CF2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</w:tcPr>
          <w:p w:rsidR="00554CF2" w:rsidRPr="00256AB5" w:rsidRDefault="00F52AA8" w:rsidP="00554CF2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6AB5">
              <w:rPr>
                <w:rFonts w:cs="B Nazanin" w:hint="eastAsia"/>
                <w:sz w:val="24"/>
                <w:szCs w:val="24"/>
                <w:rtl/>
                <w:lang w:bidi="fa-IR"/>
              </w:rPr>
              <w:t>آشنا</w:t>
            </w:r>
            <w:r w:rsidRPr="00256AB5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256AB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56AB5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Pr="00256AB5">
              <w:rPr>
                <w:rFonts w:cs="B Nazanin"/>
                <w:sz w:val="24"/>
                <w:szCs w:val="24"/>
                <w:rtl/>
                <w:lang w:bidi="fa-IR"/>
              </w:rPr>
              <w:t>..</w:t>
            </w:r>
          </w:p>
        </w:tc>
        <w:tc>
          <w:tcPr>
            <w:tcW w:w="1291" w:type="pct"/>
          </w:tcPr>
          <w:p w:rsidR="00F52AA8" w:rsidRPr="00256AB5" w:rsidRDefault="00F52AA8" w:rsidP="00554CF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56AB5">
              <w:rPr>
                <w:rFonts w:cs="B Nazanin" w:hint="eastAsia"/>
                <w:sz w:val="20"/>
                <w:szCs w:val="20"/>
                <w:rtl/>
                <w:lang w:bidi="fa-IR"/>
              </w:rPr>
              <w:t>دانشجو</w:t>
            </w:r>
            <w:r w:rsidRPr="00256AB5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56AB5">
              <w:rPr>
                <w:rFonts w:cs="B Nazanin" w:hint="eastAsia"/>
                <w:sz w:val="20"/>
                <w:szCs w:val="20"/>
                <w:rtl/>
                <w:lang w:bidi="fa-IR"/>
              </w:rPr>
              <w:t>بتواند</w:t>
            </w:r>
            <w:r w:rsidRPr="00256AB5">
              <w:rPr>
                <w:rFonts w:cs="B Nazanin"/>
                <w:sz w:val="20"/>
                <w:szCs w:val="20"/>
                <w:rtl/>
                <w:lang w:bidi="fa-IR"/>
              </w:rPr>
              <w:t>:</w:t>
            </w:r>
          </w:p>
          <w:p w:rsidR="00554CF2" w:rsidRPr="00256AB5" w:rsidRDefault="00554CF2" w:rsidP="00F52AA8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56AB5">
              <w:rPr>
                <w:rFonts w:cs="B Nazanin"/>
                <w:sz w:val="20"/>
                <w:szCs w:val="20"/>
                <w:rtl/>
                <w:lang w:bidi="fa-IR"/>
              </w:rPr>
              <w:t>1-</w:t>
            </w:r>
          </w:p>
          <w:p w:rsidR="00554CF2" w:rsidRPr="00256AB5" w:rsidRDefault="00554CF2" w:rsidP="00554CF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56AB5">
              <w:rPr>
                <w:rFonts w:cs="B Nazanin"/>
                <w:sz w:val="20"/>
                <w:szCs w:val="20"/>
                <w:rtl/>
                <w:lang w:bidi="fa-IR"/>
              </w:rPr>
              <w:t>2-</w:t>
            </w:r>
          </w:p>
          <w:p w:rsidR="00554CF2" w:rsidRPr="00256AB5" w:rsidRDefault="00554CF2" w:rsidP="00554CF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56AB5">
              <w:rPr>
                <w:rFonts w:cs="B Nazanin"/>
                <w:sz w:val="20"/>
                <w:szCs w:val="20"/>
                <w:rtl/>
                <w:lang w:bidi="fa-IR"/>
              </w:rPr>
              <w:t>3-</w:t>
            </w:r>
          </w:p>
          <w:p w:rsidR="00554CF2" w:rsidRPr="00256AB5" w:rsidRDefault="00554CF2" w:rsidP="00554CF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56AB5">
              <w:rPr>
                <w:rFonts w:cs="B Nazanin"/>
                <w:sz w:val="20"/>
                <w:szCs w:val="20"/>
                <w:rtl/>
                <w:lang w:bidi="fa-IR"/>
              </w:rPr>
              <w:t xml:space="preserve">4- </w:t>
            </w:r>
          </w:p>
          <w:p w:rsidR="00554CF2" w:rsidRPr="00256AB5" w:rsidRDefault="00554CF2" w:rsidP="00554CF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56AB5">
              <w:rPr>
                <w:rFonts w:cs="B Nazanin"/>
                <w:sz w:val="20"/>
                <w:szCs w:val="20"/>
                <w:rtl/>
                <w:lang w:bidi="fa-IR"/>
              </w:rPr>
              <w:t>5-</w:t>
            </w:r>
          </w:p>
        </w:tc>
        <w:tc>
          <w:tcPr>
            <w:tcW w:w="369" w:type="pct"/>
          </w:tcPr>
          <w:p w:rsidR="00554CF2" w:rsidRPr="00256AB5" w:rsidRDefault="00554CF2" w:rsidP="00554CF2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pct"/>
          </w:tcPr>
          <w:p w:rsidR="00554CF2" w:rsidRPr="00256AB5" w:rsidRDefault="00554CF2" w:rsidP="00554CF2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0" w:type="pct"/>
          </w:tcPr>
          <w:p w:rsidR="00554CF2" w:rsidRPr="00256AB5" w:rsidRDefault="00554CF2" w:rsidP="00554CF2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38" w:type="pct"/>
          </w:tcPr>
          <w:p w:rsidR="00554CF2" w:rsidRPr="00256AB5" w:rsidRDefault="00554CF2" w:rsidP="00554CF2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1" w:type="pct"/>
            <w:gridSpan w:val="2"/>
          </w:tcPr>
          <w:p w:rsidR="00554CF2" w:rsidRPr="00256AB5" w:rsidRDefault="00554CF2" w:rsidP="00554CF2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1" w:type="pct"/>
          </w:tcPr>
          <w:p w:rsidR="00554CF2" w:rsidRPr="00256AB5" w:rsidRDefault="00554CF2" w:rsidP="00554CF2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87F1E" w:rsidRPr="00F52AA8" w:rsidTr="00256AB5">
        <w:trPr>
          <w:trHeight w:val="416"/>
        </w:trPr>
        <w:tc>
          <w:tcPr>
            <w:tcW w:w="262" w:type="pct"/>
          </w:tcPr>
          <w:p w:rsidR="00F52AA8" w:rsidRPr="00256AB5" w:rsidRDefault="00F52AA8" w:rsidP="00F52AA8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6AB5">
              <w:rPr>
                <w:rFonts w:cs="B Nazanin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62" w:type="pct"/>
            <w:tcBorders>
              <w:right w:val="single" w:sz="4" w:space="0" w:color="auto"/>
            </w:tcBorders>
          </w:tcPr>
          <w:p w:rsidR="00F52AA8" w:rsidRPr="00256AB5" w:rsidRDefault="00F52AA8" w:rsidP="00F52AA8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</w:tcPr>
          <w:p w:rsidR="00F52AA8" w:rsidRPr="00256AB5" w:rsidRDefault="00F52AA8" w:rsidP="00F52AA8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6AB5">
              <w:rPr>
                <w:rFonts w:cs="B Nazanin" w:hint="eastAsia"/>
                <w:sz w:val="24"/>
                <w:szCs w:val="24"/>
                <w:rtl/>
                <w:lang w:bidi="fa-IR"/>
              </w:rPr>
              <w:t>آشنا</w:t>
            </w:r>
            <w:r w:rsidRPr="00256AB5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256AB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56AB5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Pr="00256AB5">
              <w:rPr>
                <w:rFonts w:cs="B Nazanin"/>
                <w:sz w:val="24"/>
                <w:szCs w:val="24"/>
                <w:rtl/>
                <w:lang w:bidi="fa-IR"/>
              </w:rPr>
              <w:t>..</w:t>
            </w:r>
          </w:p>
        </w:tc>
        <w:tc>
          <w:tcPr>
            <w:tcW w:w="1291" w:type="pct"/>
          </w:tcPr>
          <w:p w:rsidR="00F52AA8" w:rsidRPr="00256AB5" w:rsidRDefault="00F52AA8" w:rsidP="00F52AA8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56AB5">
              <w:rPr>
                <w:rFonts w:cs="B Nazanin" w:hint="eastAsia"/>
                <w:sz w:val="20"/>
                <w:szCs w:val="20"/>
                <w:rtl/>
                <w:lang w:bidi="fa-IR"/>
              </w:rPr>
              <w:t>دانشجو</w:t>
            </w:r>
            <w:r w:rsidRPr="00256AB5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56AB5">
              <w:rPr>
                <w:rFonts w:cs="B Nazanin" w:hint="eastAsia"/>
                <w:sz w:val="20"/>
                <w:szCs w:val="20"/>
                <w:rtl/>
                <w:lang w:bidi="fa-IR"/>
              </w:rPr>
              <w:t>بتواند</w:t>
            </w:r>
            <w:r w:rsidRPr="00256AB5">
              <w:rPr>
                <w:rFonts w:cs="B Nazanin"/>
                <w:sz w:val="20"/>
                <w:szCs w:val="20"/>
                <w:rtl/>
                <w:lang w:bidi="fa-IR"/>
              </w:rPr>
              <w:t>:</w:t>
            </w:r>
          </w:p>
          <w:p w:rsidR="00F52AA8" w:rsidRPr="00256AB5" w:rsidRDefault="00F52AA8" w:rsidP="00F52AA8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56AB5">
              <w:rPr>
                <w:rFonts w:cs="B Nazanin"/>
                <w:sz w:val="20"/>
                <w:szCs w:val="20"/>
                <w:rtl/>
                <w:lang w:bidi="fa-IR"/>
              </w:rPr>
              <w:t>1-</w:t>
            </w:r>
          </w:p>
          <w:p w:rsidR="00F52AA8" w:rsidRPr="00256AB5" w:rsidRDefault="00F52AA8" w:rsidP="00F52AA8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56AB5">
              <w:rPr>
                <w:rFonts w:cs="B Nazanin"/>
                <w:sz w:val="20"/>
                <w:szCs w:val="20"/>
                <w:rtl/>
                <w:lang w:bidi="fa-IR"/>
              </w:rPr>
              <w:t>2-</w:t>
            </w:r>
          </w:p>
          <w:p w:rsidR="00F52AA8" w:rsidRPr="00256AB5" w:rsidRDefault="00F52AA8" w:rsidP="00F52AA8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56AB5">
              <w:rPr>
                <w:rFonts w:cs="B Nazanin"/>
                <w:sz w:val="20"/>
                <w:szCs w:val="20"/>
                <w:rtl/>
                <w:lang w:bidi="fa-IR"/>
              </w:rPr>
              <w:t>3-</w:t>
            </w:r>
          </w:p>
          <w:p w:rsidR="00F52AA8" w:rsidRPr="00256AB5" w:rsidRDefault="00F52AA8" w:rsidP="00F52AA8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56AB5">
              <w:rPr>
                <w:rFonts w:cs="B Nazanin"/>
                <w:sz w:val="20"/>
                <w:szCs w:val="20"/>
                <w:rtl/>
                <w:lang w:bidi="fa-IR"/>
              </w:rPr>
              <w:t xml:space="preserve">4- </w:t>
            </w:r>
          </w:p>
          <w:p w:rsidR="00F52AA8" w:rsidRPr="00256AB5" w:rsidRDefault="00F52AA8" w:rsidP="00F52AA8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56AB5">
              <w:rPr>
                <w:rFonts w:cs="B Nazanin"/>
                <w:sz w:val="20"/>
                <w:szCs w:val="20"/>
                <w:rtl/>
                <w:lang w:bidi="fa-IR"/>
              </w:rPr>
              <w:t>5-</w:t>
            </w:r>
          </w:p>
        </w:tc>
        <w:tc>
          <w:tcPr>
            <w:tcW w:w="369" w:type="pct"/>
          </w:tcPr>
          <w:p w:rsidR="00F52AA8" w:rsidRPr="00256AB5" w:rsidRDefault="00F52AA8" w:rsidP="00F52AA8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pct"/>
          </w:tcPr>
          <w:p w:rsidR="00F52AA8" w:rsidRPr="00256AB5" w:rsidRDefault="00F52AA8" w:rsidP="00F52AA8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0" w:type="pct"/>
          </w:tcPr>
          <w:p w:rsidR="00F52AA8" w:rsidRPr="00256AB5" w:rsidRDefault="00F52AA8" w:rsidP="00F52AA8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38" w:type="pct"/>
          </w:tcPr>
          <w:p w:rsidR="00F52AA8" w:rsidRPr="00256AB5" w:rsidRDefault="00F52AA8" w:rsidP="00F52AA8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1" w:type="pct"/>
            <w:gridSpan w:val="2"/>
          </w:tcPr>
          <w:p w:rsidR="00F52AA8" w:rsidRPr="00256AB5" w:rsidRDefault="00F52AA8" w:rsidP="00F52AA8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1" w:type="pct"/>
          </w:tcPr>
          <w:p w:rsidR="00F52AA8" w:rsidRPr="00256AB5" w:rsidRDefault="00F52AA8" w:rsidP="00F52AA8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FC00D1" w:rsidRDefault="00441974" w:rsidP="009B65AB">
      <w:pPr>
        <w:pStyle w:val="ListParagraph"/>
        <w:numPr>
          <w:ilvl w:val="0"/>
          <w:numId w:val="4"/>
        </w:numPr>
        <w:bidi/>
        <w:spacing w:line="360" w:lineRule="auto"/>
        <w:ind w:left="261"/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هدف کلی  در واقع نشان دهنده هدف اصلی آن جلسه تدریس خواهد بود که </w:t>
      </w:r>
      <w:r w:rsidR="009B65AB">
        <w:rPr>
          <w:rFonts w:cs="B Zar" w:hint="cs"/>
          <w:sz w:val="24"/>
          <w:szCs w:val="24"/>
          <w:rtl/>
          <w:lang w:bidi="fa-IR"/>
        </w:rPr>
        <w:t xml:space="preserve">هر </w:t>
      </w:r>
      <w:r>
        <w:rPr>
          <w:rFonts w:cs="B Zar" w:hint="cs"/>
          <w:sz w:val="24"/>
          <w:szCs w:val="24"/>
          <w:rtl/>
          <w:lang w:bidi="fa-IR"/>
        </w:rPr>
        <w:t xml:space="preserve">هدف کلی به چند هدف </w:t>
      </w:r>
      <w:r w:rsidR="00D80CB1">
        <w:rPr>
          <w:rFonts w:cs="B Zar" w:hint="cs"/>
          <w:sz w:val="24"/>
          <w:szCs w:val="24"/>
          <w:rtl/>
          <w:lang w:bidi="fa-IR"/>
        </w:rPr>
        <w:t>ویژه رفتاری</w:t>
      </w:r>
      <w:r>
        <w:rPr>
          <w:rFonts w:cs="B Zar" w:hint="cs"/>
          <w:sz w:val="24"/>
          <w:szCs w:val="24"/>
          <w:rtl/>
          <w:lang w:bidi="fa-IR"/>
        </w:rPr>
        <w:t xml:space="preserve"> تقسیم می شود.</w:t>
      </w:r>
    </w:p>
    <w:p w:rsidR="00554CF2" w:rsidRPr="00256AB5" w:rsidRDefault="00441974" w:rsidP="00CA368C">
      <w:pPr>
        <w:pStyle w:val="ListParagraph"/>
        <w:numPr>
          <w:ilvl w:val="0"/>
          <w:numId w:val="4"/>
        </w:numPr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اهداف ویژه </w:t>
      </w:r>
      <w:r w:rsidR="00082EBB">
        <w:rPr>
          <w:rFonts w:cs="B Zar" w:hint="cs"/>
          <w:sz w:val="24"/>
          <w:szCs w:val="24"/>
          <w:rtl/>
          <w:lang w:bidi="fa-IR"/>
        </w:rPr>
        <w:t xml:space="preserve">رفتاری دارای فعل رفتاری ، معیار، محتوا و شرایط </w:t>
      </w:r>
      <w:r w:rsidR="009B65AB">
        <w:rPr>
          <w:rFonts w:cs="B Zar" w:hint="cs"/>
          <w:sz w:val="24"/>
          <w:szCs w:val="24"/>
          <w:rtl/>
          <w:lang w:bidi="fa-IR"/>
        </w:rPr>
        <w:t xml:space="preserve">هستند </w:t>
      </w:r>
      <w:r w:rsidR="00082EBB">
        <w:rPr>
          <w:rFonts w:cs="B Zar" w:hint="cs"/>
          <w:sz w:val="24"/>
          <w:szCs w:val="24"/>
          <w:rtl/>
          <w:lang w:bidi="fa-IR"/>
        </w:rPr>
        <w:t>و در حیطه های شناختی، عاطفی و روان حرکتی طراحی می شود.</w:t>
      </w:r>
      <w:r w:rsidR="007B61A2">
        <w:rPr>
          <w:rFonts w:cs="B Zar" w:hint="cs"/>
          <w:sz w:val="24"/>
          <w:szCs w:val="24"/>
          <w:rtl/>
          <w:lang w:bidi="fa-IR"/>
        </w:rPr>
        <w:t xml:space="preserve"> </w:t>
      </w:r>
      <w:r w:rsidR="00082EBB">
        <w:rPr>
          <w:rFonts w:cs="B Zar" w:hint="cs"/>
          <w:sz w:val="24"/>
          <w:szCs w:val="24"/>
          <w:rtl/>
          <w:lang w:bidi="fa-IR"/>
        </w:rPr>
        <w:t xml:space="preserve">این اهداف در تعیین متد و وسایل آموزشی موثر </w:t>
      </w:r>
      <w:r w:rsidR="009B65AB">
        <w:rPr>
          <w:rFonts w:cs="B Zar" w:hint="cs"/>
          <w:sz w:val="24"/>
          <w:szCs w:val="24"/>
          <w:rtl/>
          <w:lang w:bidi="fa-IR"/>
        </w:rPr>
        <w:t>هستند</w:t>
      </w:r>
      <w:r w:rsidR="00082EBB">
        <w:rPr>
          <w:rFonts w:cs="B Zar" w:hint="cs"/>
          <w:sz w:val="24"/>
          <w:szCs w:val="24"/>
          <w:rtl/>
          <w:lang w:bidi="fa-IR"/>
        </w:rPr>
        <w:t>.</w:t>
      </w:r>
    </w:p>
    <w:sectPr w:rsidR="00554CF2" w:rsidRPr="00256AB5" w:rsidSect="00655F91">
      <w:pgSz w:w="15840" w:h="12240" w:orient="landscape"/>
      <w:pgMar w:top="567" w:right="956" w:bottom="284" w:left="1418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E58B8"/>
    <w:multiLevelType w:val="hybridMultilevel"/>
    <w:tmpl w:val="95345FF8"/>
    <w:lvl w:ilvl="0" w:tplc="6728D6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D4AC3"/>
    <w:multiLevelType w:val="hybridMultilevel"/>
    <w:tmpl w:val="327636BE"/>
    <w:lvl w:ilvl="0" w:tplc="171020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3238D"/>
    <w:multiLevelType w:val="hybridMultilevel"/>
    <w:tmpl w:val="1702FD90"/>
    <w:lvl w:ilvl="0" w:tplc="9ECA3A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2A1"/>
    <w:rsid w:val="000028E0"/>
    <w:rsid w:val="00034119"/>
    <w:rsid w:val="000745A1"/>
    <w:rsid w:val="00082EBB"/>
    <w:rsid w:val="000B72B9"/>
    <w:rsid w:val="000C654A"/>
    <w:rsid w:val="000E2F95"/>
    <w:rsid w:val="000F6838"/>
    <w:rsid w:val="00106757"/>
    <w:rsid w:val="0011070D"/>
    <w:rsid w:val="00122077"/>
    <w:rsid w:val="001323AB"/>
    <w:rsid w:val="001353F1"/>
    <w:rsid w:val="00141EE1"/>
    <w:rsid w:val="0014755E"/>
    <w:rsid w:val="00150E3F"/>
    <w:rsid w:val="00176406"/>
    <w:rsid w:val="00177BBA"/>
    <w:rsid w:val="00192E07"/>
    <w:rsid w:val="001C3DCD"/>
    <w:rsid w:val="001E798B"/>
    <w:rsid w:val="001F5D67"/>
    <w:rsid w:val="00252F58"/>
    <w:rsid w:val="00256AB5"/>
    <w:rsid w:val="002A635E"/>
    <w:rsid w:val="002F4635"/>
    <w:rsid w:val="002F67D0"/>
    <w:rsid w:val="00310B27"/>
    <w:rsid w:val="0034202D"/>
    <w:rsid w:val="0035021C"/>
    <w:rsid w:val="00354032"/>
    <w:rsid w:val="003642B4"/>
    <w:rsid w:val="003A6739"/>
    <w:rsid w:val="003F706F"/>
    <w:rsid w:val="00441974"/>
    <w:rsid w:val="004B34A1"/>
    <w:rsid w:val="00512860"/>
    <w:rsid w:val="005303C0"/>
    <w:rsid w:val="00554CF2"/>
    <w:rsid w:val="005761FE"/>
    <w:rsid w:val="00582605"/>
    <w:rsid w:val="0062770E"/>
    <w:rsid w:val="00655F91"/>
    <w:rsid w:val="00665955"/>
    <w:rsid w:val="006745B4"/>
    <w:rsid w:val="006C2AAD"/>
    <w:rsid w:val="006F4AAF"/>
    <w:rsid w:val="006F7A22"/>
    <w:rsid w:val="007024C3"/>
    <w:rsid w:val="0072332C"/>
    <w:rsid w:val="007752C1"/>
    <w:rsid w:val="00784054"/>
    <w:rsid w:val="007B61A2"/>
    <w:rsid w:val="0081202C"/>
    <w:rsid w:val="00813090"/>
    <w:rsid w:val="00827C9A"/>
    <w:rsid w:val="00863AC5"/>
    <w:rsid w:val="00887EE4"/>
    <w:rsid w:val="00890857"/>
    <w:rsid w:val="008977AA"/>
    <w:rsid w:val="008B007D"/>
    <w:rsid w:val="00916BD0"/>
    <w:rsid w:val="00936487"/>
    <w:rsid w:val="00975B40"/>
    <w:rsid w:val="00985621"/>
    <w:rsid w:val="009B65AB"/>
    <w:rsid w:val="009F40C3"/>
    <w:rsid w:val="009F4480"/>
    <w:rsid w:val="00A247DC"/>
    <w:rsid w:val="00A76D45"/>
    <w:rsid w:val="00A82C6C"/>
    <w:rsid w:val="00AC749B"/>
    <w:rsid w:val="00AD48F8"/>
    <w:rsid w:val="00AF32F2"/>
    <w:rsid w:val="00B10297"/>
    <w:rsid w:val="00B222A1"/>
    <w:rsid w:val="00B302B1"/>
    <w:rsid w:val="00B45225"/>
    <w:rsid w:val="00B77135"/>
    <w:rsid w:val="00B87F1E"/>
    <w:rsid w:val="00BA5DF2"/>
    <w:rsid w:val="00BD0102"/>
    <w:rsid w:val="00BE157D"/>
    <w:rsid w:val="00BE70CC"/>
    <w:rsid w:val="00BF3632"/>
    <w:rsid w:val="00C35D92"/>
    <w:rsid w:val="00C42632"/>
    <w:rsid w:val="00C51631"/>
    <w:rsid w:val="00C709B3"/>
    <w:rsid w:val="00C90F0C"/>
    <w:rsid w:val="00CA368C"/>
    <w:rsid w:val="00CB7B4B"/>
    <w:rsid w:val="00CE1E77"/>
    <w:rsid w:val="00CE60FC"/>
    <w:rsid w:val="00D80CB1"/>
    <w:rsid w:val="00D82CA5"/>
    <w:rsid w:val="00D837A4"/>
    <w:rsid w:val="00DE5DDF"/>
    <w:rsid w:val="00DF5448"/>
    <w:rsid w:val="00E32F1F"/>
    <w:rsid w:val="00E65BED"/>
    <w:rsid w:val="00E66454"/>
    <w:rsid w:val="00E76985"/>
    <w:rsid w:val="00E77318"/>
    <w:rsid w:val="00E830EF"/>
    <w:rsid w:val="00EA1969"/>
    <w:rsid w:val="00EA1C48"/>
    <w:rsid w:val="00EB5A95"/>
    <w:rsid w:val="00EC2C13"/>
    <w:rsid w:val="00ED0B0F"/>
    <w:rsid w:val="00ED636E"/>
    <w:rsid w:val="00EE386E"/>
    <w:rsid w:val="00F05D24"/>
    <w:rsid w:val="00F10AA6"/>
    <w:rsid w:val="00F52AA8"/>
    <w:rsid w:val="00F6486E"/>
    <w:rsid w:val="00FA78E6"/>
    <w:rsid w:val="00FC00D1"/>
    <w:rsid w:val="00FC0D8E"/>
    <w:rsid w:val="00FC7147"/>
    <w:rsid w:val="00FD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3A7AEA-3404-4EBB-94A0-0019B755B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F9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E2F9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C00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141EE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41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7EB99-9AF2-482A-BF6C-9F9AFE27A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pentium</cp:lastModifiedBy>
  <cp:revision>2</cp:revision>
  <dcterms:created xsi:type="dcterms:W3CDTF">2019-12-10T12:54:00Z</dcterms:created>
  <dcterms:modified xsi:type="dcterms:W3CDTF">2019-12-10T12:54:00Z</dcterms:modified>
</cp:coreProperties>
</file>