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285"/>
        <w:gridCol w:w="2340"/>
      </w:tblGrid>
      <w:tr w:rsidR="00E05669" w14:paraId="71636912" w14:textId="77777777" w:rsidTr="00A55851">
        <w:trPr>
          <w:trHeight w:val="530"/>
        </w:trPr>
        <w:tc>
          <w:tcPr>
            <w:tcW w:w="7285" w:type="dxa"/>
          </w:tcPr>
          <w:p w14:paraId="21A57FA7" w14:textId="6FEE8855" w:rsidR="00E05669" w:rsidRDefault="00AC0D22" w:rsidP="00A55851">
            <w:pPr>
              <w:pStyle w:val="Style2"/>
            </w:pPr>
            <w:r>
              <w:rPr>
                <w:rFonts w:hint="cs"/>
                <w:rtl/>
              </w:rPr>
              <w:t>-</w:t>
            </w:r>
            <w:r w:rsidR="00E05669">
              <w:rPr>
                <w:rFonts w:hint="cs"/>
                <w:rtl/>
              </w:rPr>
              <w:t>طول مدت معمول تحصيل در مقطع كارشناسي ارشد 2 سال مي باشد</w:t>
            </w:r>
          </w:p>
        </w:tc>
        <w:tc>
          <w:tcPr>
            <w:tcW w:w="2340" w:type="dxa"/>
          </w:tcPr>
          <w:p w14:paraId="651F0082" w14:textId="4EFEB818" w:rsidR="00E05669" w:rsidRPr="00E05669" w:rsidRDefault="00E05669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طول مدت تحصيل</w:t>
            </w:r>
          </w:p>
        </w:tc>
      </w:tr>
      <w:tr w:rsidR="00E05669" w14:paraId="0130B2F2" w14:textId="77777777" w:rsidTr="00A55851">
        <w:trPr>
          <w:trHeight w:val="1070"/>
        </w:trPr>
        <w:tc>
          <w:tcPr>
            <w:tcW w:w="7285" w:type="dxa"/>
          </w:tcPr>
          <w:p w14:paraId="434BC6ED" w14:textId="2CF113B3" w:rsidR="00E05669" w:rsidRDefault="00AC0D2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-حداكثر تا 6 ماه بعد از ثبت پروپزال</w:t>
            </w:r>
          </w:p>
          <w:p w14:paraId="080AA039" w14:textId="378D8661" w:rsidR="00AC0D22" w:rsidRDefault="00AC0D2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-فقط يك بار امكان تغيير</w:t>
            </w:r>
          </w:p>
          <w:p w14:paraId="0DC2BC52" w14:textId="6EC3FDDA" w:rsidR="00AC0D22" w:rsidRDefault="00AC0D22" w:rsidP="00A55851">
            <w:pPr>
              <w:pStyle w:val="Style2"/>
            </w:pPr>
            <w:r>
              <w:rPr>
                <w:rFonts w:hint="cs"/>
                <w:rtl/>
              </w:rPr>
              <w:t>-انجام مجدد وجود دارد .مراحل ثبت پروپزال از ابتدا انجام شود .</w:t>
            </w:r>
          </w:p>
        </w:tc>
        <w:tc>
          <w:tcPr>
            <w:tcW w:w="2340" w:type="dxa"/>
          </w:tcPr>
          <w:p w14:paraId="02BF551C" w14:textId="1CE9550D" w:rsidR="00E05669" w:rsidRDefault="00E05669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تغيير عنوان پايان نامه</w:t>
            </w:r>
          </w:p>
        </w:tc>
      </w:tr>
      <w:tr w:rsidR="00E05669" w14:paraId="1A30A658" w14:textId="77777777" w:rsidTr="00A55851">
        <w:trPr>
          <w:trHeight w:val="503"/>
        </w:trPr>
        <w:tc>
          <w:tcPr>
            <w:tcW w:w="7285" w:type="dxa"/>
          </w:tcPr>
          <w:p w14:paraId="444DA1FE" w14:textId="77B895BF" w:rsidR="00E05669" w:rsidRDefault="00AC0D22" w:rsidP="00A55851">
            <w:pPr>
              <w:pStyle w:val="Style2"/>
            </w:pPr>
            <w:r>
              <w:rPr>
                <w:rFonts w:hint="cs"/>
                <w:rtl/>
              </w:rPr>
              <w:t>-حداقل 6 ماه پس از تصويب پروپزال در شوراي آموزشي</w:t>
            </w:r>
          </w:p>
        </w:tc>
        <w:tc>
          <w:tcPr>
            <w:tcW w:w="2340" w:type="dxa"/>
          </w:tcPr>
          <w:p w14:paraId="714C60F6" w14:textId="21148DBF" w:rsidR="00E05669" w:rsidRDefault="00AC0D22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دفاع</w:t>
            </w:r>
          </w:p>
        </w:tc>
      </w:tr>
      <w:tr w:rsidR="00E05669" w14:paraId="746E4A7B" w14:textId="77777777" w:rsidTr="00A55851">
        <w:trPr>
          <w:trHeight w:val="1250"/>
        </w:trPr>
        <w:tc>
          <w:tcPr>
            <w:tcW w:w="7285" w:type="dxa"/>
          </w:tcPr>
          <w:p w14:paraId="347FA513" w14:textId="297871C8" w:rsidR="00E05669" w:rsidRDefault="00AC0D2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-در ترم هاي 5</w:t>
            </w:r>
            <w:r w:rsidR="00653F63">
              <w:rPr>
                <w:rFonts w:hint="cs"/>
                <w:rtl/>
              </w:rPr>
              <w:t>،4</w:t>
            </w:r>
            <w:r>
              <w:rPr>
                <w:rFonts w:hint="cs"/>
                <w:rtl/>
              </w:rPr>
              <w:t>و 6 با موافقت استاد راهنما و مدير گروه و تاييد شوراي آموزشي</w:t>
            </w:r>
          </w:p>
          <w:p w14:paraId="0681AFD5" w14:textId="77777777" w:rsidR="00AC0D22" w:rsidRDefault="00AC0D2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 xml:space="preserve">در ترم 7 بعد از تكميل و ارسال "فرم درخواست افزايش ترم تحصيلي "به آموزش 10 روز قبل از بازه انتخاب واحد </w:t>
            </w:r>
          </w:p>
          <w:p w14:paraId="576A43E0" w14:textId="3314611C" w:rsidR="00AC0D22" w:rsidRDefault="00AC0D22" w:rsidP="00A55851">
            <w:pPr>
              <w:pStyle w:val="Style2"/>
            </w:pPr>
            <w:r>
              <w:rPr>
                <w:rFonts w:hint="cs"/>
                <w:rtl/>
              </w:rPr>
              <w:t xml:space="preserve">-در ترم 8 با موافقت كميته منطقه اي در دانشگاه ،پرداخت شهريه و تكميل و ارسال فرم درخواست افزايش ترم تحصيلي به آموزش 10 روز قبل از انتخاب واحد </w:t>
            </w:r>
          </w:p>
        </w:tc>
        <w:tc>
          <w:tcPr>
            <w:tcW w:w="2340" w:type="dxa"/>
          </w:tcPr>
          <w:p w14:paraId="22BAD446" w14:textId="6606771D" w:rsidR="00E05669" w:rsidRDefault="00AC0D22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مجوز دفاع در فرصت اضافي</w:t>
            </w:r>
          </w:p>
        </w:tc>
      </w:tr>
      <w:tr w:rsidR="00E05669" w14:paraId="66C17E44" w14:textId="77777777" w:rsidTr="00A55851">
        <w:trPr>
          <w:trHeight w:val="1970"/>
        </w:trPr>
        <w:tc>
          <w:tcPr>
            <w:tcW w:w="7285" w:type="dxa"/>
          </w:tcPr>
          <w:p w14:paraId="46C70691" w14:textId="77777777" w:rsidR="00E05669" w:rsidRDefault="009955A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-هر دانشجوي مرد در هنگام ثبت نام اوليه بايد يكي از مدارك زير را ارائه دهد:</w:t>
            </w:r>
          </w:p>
          <w:p w14:paraId="05B12C3B" w14:textId="77777777" w:rsidR="009955A2" w:rsidRDefault="009955A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 xml:space="preserve">1-كارت پايان خدمت </w:t>
            </w:r>
          </w:p>
          <w:p w14:paraId="468A6D85" w14:textId="77777777" w:rsidR="009955A2" w:rsidRDefault="009955A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 xml:space="preserve">2-كارت معافيت دائم </w:t>
            </w:r>
          </w:p>
          <w:p w14:paraId="58AB21BC" w14:textId="77777777" w:rsidR="009955A2" w:rsidRDefault="009955A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3-برگه درخواست معافيت تحصيلي در سامانه نظام وظيفه</w:t>
            </w:r>
          </w:p>
          <w:p w14:paraId="462C54B5" w14:textId="29F1A582" w:rsidR="009955A2" w:rsidRDefault="009955A2" w:rsidP="00A55851">
            <w:pPr>
              <w:pStyle w:val="Style2"/>
            </w:pPr>
            <w:r>
              <w:rPr>
                <w:rFonts w:hint="cs"/>
                <w:rtl/>
              </w:rPr>
              <w:t>-نكته:در صورت طولاني شدن تحصيل بيش از 3 سال دانشجويان مشمول بند 3 موظفند برگه تمديد معافيت تحصيلي خود را به واحد آموزش تحويل بدهند .</w:t>
            </w:r>
          </w:p>
        </w:tc>
        <w:tc>
          <w:tcPr>
            <w:tcW w:w="2340" w:type="dxa"/>
          </w:tcPr>
          <w:p w14:paraId="2DBA7FB1" w14:textId="3E708F84" w:rsidR="00E05669" w:rsidRDefault="00AC0D22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مقررات نظام وظيفه</w:t>
            </w:r>
          </w:p>
        </w:tc>
      </w:tr>
      <w:tr w:rsidR="00E05669" w14:paraId="76B48E1F" w14:textId="77777777" w:rsidTr="00A55851">
        <w:trPr>
          <w:trHeight w:val="1268"/>
        </w:trPr>
        <w:tc>
          <w:tcPr>
            <w:tcW w:w="7285" w:type="dxa"/>
          </w:tcPr>
          <w:p w14:paraId="1B8ED6DA" w14:textId="77777777" w:rsidR="00E05669" w:rsidRDefault="009955A2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-در صورت انصراف از تحصيل دانشجو بايد بلافاصله در همان ترم جاري ،فرم انصراف را از وب سايت معاونت آموزشي دانشكده دريافت و تكميل كرده و به واحد آموزش تحويل دهد .(براي هر ترم شهريه از دانشجو گرفته مي شود )</w:t>
            </w:r>
          </w:p>
          <w:p w14:paraId="2815F628" w14:textId="10D7FD9B" w:rsidR="009955A2" w:rsidRDefault="009955A2" w:rsidP="00A55851">
            <w:pPr>
              <w:pStyle w:val="Style2"/>
            </w:pPr>
            <w:r>
              <w:rPr>
                <w:rFonts w:hint="cs"/>
                <w:rtl/>
              </w:rPr>
              <w:t xml:space="preserve">-پس گرفتن انصراف :حداكثر يكماه قبل از پايان همان ترم جاري </w:t>
            </w:r>
          </w:p>
        </w:tc>
        <w:tc>
          <w:tcPr>
            <w:tcW w:w="2340" w:type="dxa"/>
          </w:tcPr>
          <w:p w14:paraId="6D91353E" w14:textId="7CB6C02B" w:rsidR="00E05669" w:rsidRDefault="009955A2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انصراف از تحصيل</w:t>
            </w:r>
          </w:p>
        </w:tc>
      </w:tr>
      <w:tr w:rsidR="00E05669" w14:paraId="6EFE967B" w14:textId="77777777" w:rsidTr="00A55851">
        <w:trPr>
          <w:trHeight w:val="512"/>
        </w:trPr>
        <w:tc>
          <w:tcPr>
            <w:tcW w:w="7285" w:type="dxa"/>
          </w:tcPr>
          <w:p w14:paraId="07BD2C2F" w14:textId="6B0CDCC3" w:rsidR="00E05669" w:rsidRDefault="009955A2" w:rsidP="00A55851">
            <w:pPr>
              <w:pStyle w:val="Style2"/>
            </w:pPr>
            <w:r>
              <w:rPr>
                <w:rFonts w:hint="cs"/>
                <w:rtl/>
              </w:rPr>
              <w:t xml:space="preserve">-حداكثر يك هفته پس از ثبت موقت </w:t>
            </w:r>
            <w:r w:rsidR="00841A00">
              <w:rPr>
                <w:rFonts w:hint="cs"/>
                <w:rtl/>
              </w:rPr>
              <w:t xml:space="preserve">نمرات در سامانه هم آوا </w:t>
            </w:r>
          </w:p>
        </w:tc>
        <w:tc>
          <w:tcPr>
            <w:tcW w:w="2340" w:type="dxa"/>
          </w:tcPr>
          <w:p w14:paraId="7F54B05B" w14:textId="7F3E92D7" w:rsidR="00E05669" w:rsidRDefault="009955A2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اعتراض به نمره</w:t>
            </w:r>
          </w:p>
        </w:tc>
      </w:tr>
      <w:tr w:rsidR="00E05669" w14:paraId="52CCA047" w14:textId="77777777" w:rsidTr="00A55851">
        <w:trPr>
          <w:trHeight w:val="1538"/>
        </w:trPr>
        <w:tc>
          <w:tcPr>
            <w:tcW w:w="7285" w:type="dxa"/>
          </w:tcPr>
          <w:p w14:paraId="5A60BD10" w14:textId="77777777" w:rsidR="00E05669" w:rsidRDefault="00841A00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 xml:space="preserve">-تقاضاي مرخصي به صورت كتبي حداقل 2 هفته قبل از شروع ثبت نام در هر نيمسال تحصيلي </w:t>
            </w:r>
          </w:p>
          <w:p w14:paraId="262053A9" w14:textId="77777777" w:rsidR="00841A00" w:rsidRDefault="00841A00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-مدت مرخصي ،با ارائه مدارك پزشكي و تاييد در شوراي پزشكي و تحصيلات تكميلي دانشگاه حداكثر به مدت 1 نيمسال تحصيلي است .</w:t>
            </w:r>
          </w:p>
          <w:p w14:paraId="37DFDD9A" w14:textId="434309DE" w:rsidR="00841A00" w:rsidRDefault="00841A00" w:rsidP="00A55851">
            <w:pPr>
              <w:pStyle w:val="Style2"/>
            </w:pPr>
            <w:r>
              <w:rPr>
                <w:rFonts w:hint="cs"/>
                <w:rtl/>
              </w:rPr>
              <w:t>-مدت مرخصي زايمان ،با ارائه مدارك پزشكي و تاييد در شوراي پزشكي و تحصيلات تكميلي دانشگاه حداكثر به مدت 2 نيمسال تحصيلي است.</w:t>
            </w:r>
          </w:p>
        </w:tc>
        <w:tc>
          <w:tcPr>
            <w:tcW w:w="2340" w:type="dxa"/>
          </w:tcPr>
          <w:p w14:paraId="22452C99" w14:textId="19128F10" w:rsidR="00E05669" w:rsidRDefault="00841A00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مرخصي بدون احتساب در سنوات</w:t>
            </w:r>
          </w:p>
        </w:tc>
      </w:tr>
      <w:tr w:rsidR="00E05669" w14:paraId="040E7D9E" w14:textId="77777777" w:rsidTr="00A55851">
        <w:trPr>
          <w:trHeight w:val="1052"/>
        </w:trPr>
        <w:tc>
          <w:tcPr>
            <w:tcW w:w="7285" w:type="dxa"/>
          </w:tcPr>
          <w:p w14:paraId="37365D4D" w14:textId="77777777" w:rsidR="00E05669" w:rsidRDefault="00841A00" w:rsidP="00A55851">
            <w:pPr>
              <w:pStyle w:val="Style2"/>
              <w:rPr>
                <w:rtl/>
              </w:rPr>
            </w:pPr>
            <w:r>
              <w:rPr>
                <w:rFonts w:hint="cs"/>
                <w:rtl/>
              </w:rPr>
              <w:t>-در ترم اول دانشجويان مجاز به گرفتن مرخصي نيستند .</w:t>
            </w:r>
          </w:p>
          <w:p w14:paraId="0F2DB490" w14:textId="2C776F86" w:rsidR="00841A00" w:rsidRDefault="00841A00" w:rsidP="00A55851">
            <w:pPr>
              <w:pStyle w:val="Style2"/>
            </w:pPr>
            <w:r>
              <w:rPr>
                <w:rFonts w:hint="cs"/>
                <w:rtl/>
              </w:rPr>
              <w:t>-دانشجو با ارائه مدارك فقط جهت يك نيمسال مجاز است .</w:t>
            </w:r>
          </w:p>
        </w:tc>
        <w:tc>
          <w:tcPr>
            <w:tcW w:w="2340" w:type="dxa"/>
          </w:tcPr>
          <w:p w14:paraId="6774B9F3" w14:textId="1E9444C8" w:rsidR="00E05669" w:rsidRDefault="00841A00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مرخصي با احتساب در  سنوات</w:t>
            </w:r>
          </w:p>
        </w:tc>
      </w:tr>
      <w:tr w:rsidR="00E05669" w14:paraId="3AB1D55A" w14:textId="77777777" w:rsidTr="00A55851">
        <w:trPr>
          <w:trHeight w:val="638"/>
        </w:trPr>
        <w:tc>
          <w:tcPr>
            <w:tcW w:w="7285" w:type="dxa"/>
          </w:tcPr>
          <w:p w14:paraId="3AF5BDD0" w14:textId="5D4F4881" w:rsidR="00E05669" w:rsidRDefault="00841A00" w:rsidP="00A55851">
            <w:pPr>
              <w:pStyle w:val="Style2"/>
            </w:pPr>
            <w:r>
              <w:rPr>
                <w:rFonts w:hint="cs"/>
                <w:rtl/>
              </w:rPr>
              <w:t xml:space="preserve">مدت تسويه بعداز دفاع حداكثر 4 ماه </w:t>
            </w:r>
          </w:p>
        </w:tc>
        <w:tc>
          <w:tcPr>
            <w:tcW w:w="2340" w:type="dxa"/>
          </w:tcPr>
          <w:p w14:paraId="007F9CDF" w14:textId="391F7E1B" w:rsidR="00E05669" w:rsidRDefault="00841A00" w:rsidP="00A55851">
            <w:pPr>
              <w:pStyle w:val="Style1"/>
              <w:jc w:val="center"/>
            </w:pPr>
            <w:r>
              <w:rPr>
                <w:rFonts w:hint="cs"/>
                <w:rtl/>
              </w:rPr>
              <w:t>تسويه وفارغ التحصيلي</w:t>
            </w:r>
          </w:p>
        </w:tc>
      </w:tr>
    </w:tbl>
    <w:p w14:paraId="53B17592" w14:textId="0835964C" w:rsidR="00FF6AEE" w:rsidRDefault="00FF6AEE"/>
    <w:p w14:paraId="0AD395D7" w14:textId="17B6D526" w:rsidR="00A55851" w:rsidRPr="00A55851" w:rsidRDefault="00A55851" w:rsidP="00A55851">
      <w:pPr>
        <w:tabs>
          <w:tab w:val="left" w:pos="2610"/>
        </w:tabs>
        <w:rPr>
          <w:sz w:val="36"/>
          <w:szCs w:val="36"/>
        </w:rPr>
      </w:pPr>
      <w:r>
        <w:tab/>
      </w:r>
      <w:r w:rsidRPr="00A55851">
        <w:rPr>
          <w:rFonts w:hint="cs"/>
          <w:sz w:val="36"/>
          <w:szCs w:val="36"/>
          <w:rtl/>
        </w:rPr>
        <w:t>تهيه و تنظيم:</w:t>
      </w:r>
      <w:r w:rsidR="00BE5C96">
        <w:rPr>
          <w:rFonts w:hint="cs"/>
          <w:sz w:val="36"/>
          <w:szCs w:val="36"/>
          <w:rtl/>
        </w:rPr>
        <w:t xml:space="preserve">شوراي </w:t>
      </w:r>
      <w:r w:rsidRPr="00A55851">
        <w:rPr>
          <w:rFonts w:hint="cs"/>
          <w:sz w:val="36"/>
          <w:szCs w:val="36"/>
          <w:rtl/>
        </w:rPr>
        <w:t xml:space="preserve">تحصيلات تكميلي دانشكده بهداشت </w:t>
      </w:r>
      <w:bookmarkStart w:id="0" w:name="_GoBack"/>
      <w:bookmarkEnd w:id="0"/>
    </w:p>
    <w:sectPr w:rsidR="00A55851" w:rsidRPr="00A558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8D569" w14:textId="77777777" w:rsidR="00AE688C" w:rsidRDefault="00AE688C" w:rsidP="00E05669">
      <w:pPr>
        <w:spacing w:after="0" w:line="240" w:lineRule="auto"/>
      </w:pPr>
      <w:r>
        <w:separator/>
      </w:r>
    </w:p>
  </w:endnote>
  <w:endnote w:type="continuationSeparator" w:id="0">
    <w:p w14:paraId="178924F0" w14:textId="77777777" w:rsidR="00AE688C" w:rsidRDefault="00AE688C" w:rsidP="00E0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DBD83" w14:textId="77777777" w:rsidR="00AE688C" w:rsidRDefault="00AE688C" w:rsidP="00E05669">
      <w:pPr>
        <w:spacing w:after="0" w:line="240" w:lineRule="auto"/>
      </w:pPr>
      <w:r>
        <w:separator/>
      </w:r>
    </w:p>
  </w:footnote>
  <w:footnote w:type="continuationSeparator" w:id="0">
    <w:p w14:paraId="31AE8711" w14:textId="77777777" w:rsidR="00AE688C" w:rsidRDefault="00AE688C" w:rsidP="00E0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EDE47" w14:textId="77777777" w:rsidR="00E05669" w:rsidRDefault="00E05669" w:rsidP="00E05669">
    <w:pPr>
      <w:pStyle w:val="Header"/>
      <w:ind w:firstLine="1350"/>
      <w:jc w:val="center"/>
      <w:rPr>
        <w:sz w:val="40"/>
        <w:szCs w:val="40"/>
        <w:rtl/>
        <w:lang w:bidi="fa-IR"/>
      </w:rPr>
    </w:pPr>
    <w:r>
      <w:rPr>
        <w:rFonts w:hint="cs"/>
        <w:sz w:val="40"/>
        <w:szCs w:val="40"/>
        <w:rtl/>
        <w:lang w:bidi="fa-IR"/>
      </w:rPr>
      <w:t>نكات مهم مقررات آموزشي در دوره كارشناسي ارشد</w:t>
    </w:r>
  </w:p>
  <w:p w14:paraId="21F0693A" w14:textId="4C811805" w:rsidR="00E05669" w:rsidRDefault="00E05669" w:rsidP="00E05669">
    <w:pPr>
      <w:pStyle w:val="Header"/>
      <w:ind w:firstLine="1350"/>
      <w:jc w:val="center"/>
      <w:rPr>
        <w:sz w:val="40"/>
        <w:szCs w:val="40"/>
        <w:rtl/>
        <w:lang w:bidi="fa-IR"/>
      </w:rPr>
    </w:pPr>
    <w:r>
      <w:rPr>
        <w:rFonts w:hint="cs"/>
        <w:sz w:val="40"/>
        <w:szCs w:val="40"/>
        <w:rtl/>
        <w:lang w:bidi="fa-IR"/>
      </w:rPr>
      <w:t>بر اساس مقررات و آيين نامه ها</w:t>
    </w:r>
  </w:p>
  <w:p w14:paraId="72BAEFA6" w14:textId="0C2108BD" w:rsidR="00E05669" w:rsidRPr="00E05669" w:rsidRDefault="00E05669" w:rsidP="00E05669">
    <w:pPr>
      <w:pStyle w:val="Header"/>
      <w:ind w:firstLine="1350"/>
      <w:jc w:val="center"/>
      <w:rPr>
        <w:sz w:val="40"/>
        <w:szCs w:val="40"/>
        <w:rtl/>
        <w:lang w:bidi="fa-IR"/>
      </w:rPr>
    </w:pPr>
    <w:r>
      <w:rPr>
        <w:rFonts w:hint="cs"/>
        <w:sz w:val="40"/>
        <w:szCs w:val="40"/>
        <w:rtl/>
        <w:lang w:bidi="fa-IR"/>
      </w:rPr>
      <w:t>دانشگاه علوم پزشكي اراك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B01"/>
    <w:multiLevelType w:val="hybridMultilevel"/>
    <w:tmpl w:val="67602C6A"/>
    <w:lvl w:ilvl="0" w:tplc="04E63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69"/>
    <w:rsid w:val="00653F63"/>
    <w:rsid w:val="00841A00"/>
    <w:rsid w:val="009955A2"/>
    <w:rsid w:val="00A55851"/>
    <w:rsid w:val="00AC0D22"/>
    <w:rsid w:val="00AE688C"/>
    <w:rsid w:val="00BE5C96"/>
    <w:rsid w:val="00CE1320"/>
    <w:rsid w:val="00E05669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F1CAE"/>
  <w15:chartTrackingRefBased/>
  <w15:docId w15:val="{7D1081F4-9D6C-4FC9-8E9E-7FDC7BC7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69"/>
  </w:style>
  <w:style w:type="paragraph" w:styleId="Footer">
    <w:name w:val="footer"/>
    <w:basedOn w:val="Normal"/>
    <w:link w:val="FooterChar"/>
    <w:uiPriority w:val="99"/>
    <w:unhideWhenUsed/>
    <w:rsid w:val="00E0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69"/>
  </w:style>
  <w:style w:type="paragraph" w:styleId="ListParagraph">
    <w:name w:val="List Paragraph"/>
    <w:basedOn w:val="Normal"/>
    <w:uiPriority w:val="34"/>
    <w:qFormat/>
    <w:rsid w:val="00AC0D22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841A00"/>
    <w:pPr>
      <w:spacing w:after="0" w:line="240" w:lineRule="auto"/>
    </w:pPr>
    <w:rPr>
      <w:rFonts w:ascii="B Zar" w:hAnsi="B Zar"/>
      <w:sz w:val="36"/>
      <w:szCs w:val="28"/>
    </w:rPr>
  </w:style>
  <w:style w:type="paragraph" w:customStyle="1" w:styleId="Style2">
    <w:name w:val="Style2"/>
    <w:basedOn w:val="Normal"/>
    <w:link w:val="Style2Char"/>
    <w:qFormat/>
    <w:rsid w:val="00A55851"/>
    <w:pPr>
      <w:spacing w:after="0" w:line="240" w:lineRule="auto"/>
      <w:jc w:val="right"/>
    </w:pPr>
    <w:rPr>
      <w:rFonts w:ascii="B Zar" w:hAnsi="B Zar"/>
      <w:sz w:val="28"/>
    </w:rPr>
  </w:style>
  <w:style w:type="character" w:customStyle="1" w:styleId="Style1Char">
    <w:name w:val="Style1 Char"/>
    <w:basedOn w:val="DefaultParagraphFont"/>
    <w:link w:val="Style1"/>
    <w:rsid w:val="00841A00"/>
    <w:rPr>
      <w:rFonts w:ascii="B Zar" w:hAnsi="B Zar"/>
      <w:sz w:val="36"/>
      <w:szCs w:val="28"/>
    </w:rPr>
  </w:style>
  <w:style w:type="character" w:customStyle="1" w:styleId="Style2Char">
    <w:name w:val="Style2 Char"/>
    <w:basedOn w:val="DefaultParagraphFont"/>
    <w:link w:val="Style2"/>
    <w:rsid w:val="00A55851"/>
    <w:rPr>
      <w:rFonts w:ascii="B Zar" w:hAnsi="B Za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amoo-456-2</dc:creator>
  <cp:keywords/>
  <dc:description/>
  <cp:lastModifiedBy>amoo-456-2</cp:lastModifiedBy>
  <cp:revision>3</cp:revision>
  <cp:lastPrinted>2024-10-09T05:44:00Z</cp:lastPrinted>
  <dcterms:created xsi:type="dcterms:W3CDTF">2024-10-09T04:59:00Z</dcterms:created>
  <dcterms:modified xsi:type="dcterms:W3CDTF">2024-10-09T06:33:00Z</dcterms:modified>
</cp:coreProperties>
</file>