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91" w:rsidRDefault="000745A1" w:rsidP="00B7277E">
      <w:pPr>
        <w:bidi/>
        <w:spacing w:after="0" w:line="192" w:lineRule="auto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655F91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E5E7D" w:rsidRDefault="000E5E7D" w:rsidP="00223DC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F95A67" w:rsidP="000E5E7D">
      <w:pPr>
        <w:bidi/>
        <w:spacing w:after="0" w:line="192" w:lineRule="auto"/>
        <w:jc w:val="right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-281940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E7D" w:rsidRDefault="000E5E7D" w:rsidP="000E5E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B5BEE" wp14:editId="212296C0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5pt;margin-top:-22.2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" fillcolor="white [3201]" strokecolor="#c0504d [3205]" strokeweight=".25pt">
                <v:path arrowok="t"/>
                <v:textbox>
                  <w:txbxContent>
                    <w:p w:rsidR="000E5E7D" w:rsidRDefault="000E5E7D" w:rsidP="000E5E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9B5BEE" wp14:editId="212296C0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0E5E7D" w:rsidRDefault="00F95A67" w:rsidP="000E5E7D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88265</wp:posOffset>
                </wp:positionV>
                <wp:extent cx="3712845" cy="828040"/>
                <wp:effectExtent l="0" t="0" r="1905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2845" cy="82804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942" w:rsidRDefault="00630942" w:rsidP="00630942">
                            <w:pPr>
                              <w:spacing w:after="0" w:line="240" w:lineRule="auto"/>
                              <w:jc w:val="right"/>
                              <w:rPr>
                                <w:rFonts w:ascii="IranNastaliq" w:hAnsi="IranNastaliq"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طرح دوره تکنولوژی اتاق عمل در اورژانس ،تروما و بحران ها و حوادث غیر مترقبه</w:t>
                            </w:r>
                          </w:p>
                          <w:p w:rsidR="000E5E7D" w:rsidRPr="009638B3" w:rsidRDefault="00630942" w:rsidP="00630942">
                            <w:pPr>
                              <w:spacing w:after="0"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6.95pt;width:292.3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" fillcolor="white [3201]" strokecolor="black [3200]" strokeweight=".25pt">
                <v:path arrowok="t"/>
                <v:textbox>
                  <w:txbxContent>
                    <w:p w:rsidR="00630942" w:rsidRDefault="00630942" w:rsidP="00630942">
                      <w:pPr>
                        <w:spacing w:after="0" w:line="240" w:lineRule="auto"/>
                        <w:jc w:val="right"/>
                        <w:rPr>
                          <w:rFonts w:ascii="IranNastaliq" w:hAnsi="IranNastaliq" w:cs="B Zar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 طرح دوره تکنولوژی اتاق عمل در اورژانس ،تروما و بحران ها و حوادث غیر مترقبه</w:t>
                      </w:r>
                    </w:p>
                    <w:p w:rsidR="000E5E7D" w:rsidRPr="009638B3" w:rsidRDefault="00630942" w:rsidP="00630942">
                      <w:pPr>
                        <w:spacing w:after="0"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45A1" w:rsidRPr="00582605" w:rsidRDefault="000745A1" w:rsidP="00630942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</w:p>
    <w:p w:rsidR="000E5E7D" w:rsidRDefault="000E5E7D" w:rsidP="001F5725">
      <w:pPr>
        <w:bidi/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</w:p>
    <w:p w:rsidR="001F5725" w:rsidRDefault="001F5725" w:rsidP="001F5725">
      <w:pPr>
        <w:bidi/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</w:p>
    <w:p w:rsidR="001F5725" w:rsidRDefault="001F5725" w:rsidP="001F5725">
      <w:pPr>
        <w:bidi/>
        <w:spacing w:after="0" w:line="240" w:lineRule="auto"/>
        <w:rPr>
          <w:rFonts w:cs="B Titr"/>
          <w:b/>
          <w:bCs/>
          <w:sz w:val="24"/>
          <w:szCs w:val="24"/>
          <w:lang w:bidi="fa-IR"/>
        </w:rPr>
      </w:pPr>
    </w:p>
    <w:p w:rsidR="001F5725" w:rsidRDefault="001F5725" w:rsidP="001F5725">
      <w:pPr>
        <w:bidi/>
        <w:spacing w:after="0" w:line="240" w:lineRule="auto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0E5E7D" w:rsidRDefault="000E5E7D" w:rsidP="000E5E7D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0E5E7D" w:rsidRPr="00F563A6" w:rsidTr="005E4997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0E5E7D" w:rsidRPr="00F563A6" w:rsidRDefault="000E5E7D" w:rsidP="0063094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30942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630942" w:rsidRPr="00630942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  <w:lang w:bidi="fa-IR"/>
              </w:rPr>
              <w:t>تکنولوژی</w:t>
            </w:r>
            <w:r w:rsidR="00630942" w:rsidRPr="00630942">
              <w:rPr>
                <w:rFonts w:ascii="IranNastaliq" w:hAnsi="IranNastaliq" w:cs="B Zar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630942" w:rsidRPr="00630942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  <w:lang w:bidi="fa-IR"/>
              </w:rPr>
              <w:t xml:space="preserve"> اتاق عمل در اورژانس ،تروما و بحران ها و حوادث غیر مترقبه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محبوبه خسروانی</w:t>
            </w:r>
          </w:p>
        </w:tc>
        <w:tc>
          <w:tcPr>
            <w:tcW w:w="671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E5E7D" w:rsidRPr="00F563A6" w:rsidTr="005E499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E5E7D" w:rsidRPr="00F563A6" w:rsidTr="005E4997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پرستاری داخلی جراحی</w:t>
            </w:r>
          </w:p>
        </w:tc>
        <w:tc>
          <w:tcPr>
            <w:tcW w:w="671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E5E7D" w:rsidRPr="00F563A6" w:rsidTr="005E4997">
        <w:trPr>
          <w:jc w:val="center"/>
        </w:trPr>
        <w:tc>
          <w:tcPr>
            <w:tcW w:w="4135" w:type="dxa"/>
            <w:shd w:val="clear" w:color="auto" w:fill="auto"/>
          </w:tcPr>
          <w:p w:rsidR="000E5E7D" w:rsidRPr="00F563A6" w:rsidRDefault="000E5E7D" w:rsidP="00630942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63094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فیزیولوژی2،تشریح، آسیب شناسی و بافت شناسی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630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عضوهیات علمی</w:t>
            </w:r>
          </w:p>
        </w:tc>
        <w:tc>
          <w:tcPr>
            <w:tcW w:w="671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E5E7D" w:rsidRPr="00F563A6" w:rsidTr="005E4997">
        <w:trPr>
          <w:jc w:val="center"/>
        </w:trPr>
        <w:tc>
          <w:tcPr>
            <w:tcW w:w="4135" w:type="dxa"/>
            <w:shd w:val="clear" w:color="auto" w:fill="auto"/>
          </w:tcPr>
          <w:p w:rsidR="000E5E7D" w:rsidRPr="00F563A6" w:rsidRDefault="000E5E7D" w:rsidP="00630942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شنبه ها </w:t>
            </w:r>
            <w:r w:rsidR="00630942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630942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بعدظهر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0E5E7D" w:rsidRPr="00F563A6" w:rsidRDefault="000E5E7D" w:rsidP="005E499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71" w:type="dxa"/>
            <w:shd w:val="clear" w:color="auto" w:fill="auto"/>
          </w:tcPr>
          <w:p w:rsidR="000E5E7D" w:rsidRPr="00FB400D" w:rsidRDefault="000E5E7D" w:rsidP="005E499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E60FC" w:rsidRPr="00857D87" w:rsidRDefault="00C35D92" w:rsidP="00630942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  <w:r w:rsidRPr="00857D87">
        <w:rPr>
          <w:rFonts w:cs="B Zar"/>
          <w:sz w:val="18"/>
          <w:szCs w:val="18"/>
          <w:rtl/>
          <w:lang w:bidi="fa-IR"/>
        </w:rPr>
        <w:tab/>
      </w:r>
      <w:r w:rsidR="00916BD0" w:rsidRPr="00857D87">
        <w:rPr>
          <w:rFonts w:cs="B Zar" w:hint="cs"/>
          <w:sz w:val="18"/>
          <w:szCs w:val="18"/>
          <w:rtl/>
          <w:lang w:bidi="fa-IR"/>
        </w:rPr>
        <w:t xml:space="preserve">        </w:t>
      </w: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lang w:bidi="fa-IR"/>
        </w:rPr>
      </w:pPr>
    </w:p>
    <w:p w:rsidR="001F5725" w:rsidRDefault="001F5725" w:rsidP="001F5725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B7277E" w:rsidRPr="00655F91" w:rsidRDefault="00B7277E" w:rsidP="00B7277E">
      <w:pPr>
        <w:bidi/>
        <w:spacing w:after="0" w:line="192" w:lineRule="auto"/>
        <w:rPr>
          <w:rFonts w:ascii="IranNastaliq" w:hAnsi="IranNastaliq" w:cs="IranNastaliq"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عنوان درس:</w:t>
      </w:r>
      <w:r w:rsidRPr="00B7277E">
        <w:rPr>
          <w:rFonts w:ascii="IranNastaliq" w:hAnsi="IranNastaliq" w:cs="IranNastaliq"/>
          <w:sz w:val="18"/>
          <w:szCs w:val="18"/>
          <w:rtl/>
          <w:lang w:bidi="fa-IR"/>
        </w:rPr>
        <w:t xml:space="preserve"> </w:t>
      </w:r>
    </w:p>
    <w:p w:rsidR="00630942" w:rsidRPr="001F5725" w:rsidRDefault="00630942" w:rsidP="001F5725">
      <w:pPr>
        <w:pStyle w:val="ListParagraph"/>
        <w:bidi/>
        <w:spacing w:line="360" w:lineRule="auto"/>
        <w:ind w:left="0"/>
        <w:jc w:val="both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تکنولوژی</w:t>
      </w:r>
      <w:r>
        <w:rPr>
          <w:rFonts w:ascii="IranNastaliq" w:hAnsi="IranNastaliq" w:cs="B Zar"/>
          <w:b/>
          <w:bCs/>
          <w:sz w:val="32"/>
          <w:szCs w:val="32"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اتاق عمل در اورژانس ،تروما و بحران ها و حوادث غیر مترقبه</w:t>
      </w:r>
    </w:p>
    <w:p w:rsidR="00630942" w:rsidRPr="000B72B9" w:rsidRDefault="00630942" w:rsidP="00630942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2971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615"/>
        <w:gridCol w:w="1155"/>
        <w:gridCol w:w="3951"/>
        <w:gridCol w:w="2840"/>
        <w:gridCol w:w="1170"/>
        <w:gridCol w:w="1440"/>
        <w:gridCol w:w="630"/>
        <w:gridCol w:w="1170"/>
      </w:tblGrid>
      <w:tr w:rsidR="00B7277E" w:rsidRPr="00857D87" w:rsidTr="00B7277E">
        <w:trPr>
          <w:trHeight w:val="333"/>
        </w:trPr>
        <w:tc>
          <w:tcPr>
            <w:tcW w:w="615" w:type="dxa"/>
            <w:vMerge w:val="restart"/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</w:tcBorders>
          </w:tcPr>
          <w:p w:rsidR="00B7277E" w:rsidRPr="00857D87" w:rsidRDefault="00B7277E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951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 رفتاري</w:t>
            </w:r>
          </w:p>
        </w:tc>
        <w:tc>
          <w:tcPr>
            <w:tcW w:w="284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1170" w:type="dxa"/>
            <w:vMerge w:val="restart"/>
          </w:tcPr>
          <w:p w:rsidR="00B7277E" w:rsidRPr="00857D87" w:rsidRDefault="00B7277E" w:rsidP="00B7277E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تدریس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B7277E" w:rsidRPr="00857D87" w:rsidRDefault="00B7277E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B7277E" w:rsidRPr="00857D87" w:rsidTr="00B7277E">
        <w:trPr>
          <w:trHeight w:val="309"/>
        </w:trPr>
        <w:tc>
          <w:tcPr>
            <w:tcW w:w="615" w:type="dxa"/>
            <w:vMerge/>
            <w:vAlign w:val="center"/>
          </w:tcPr>
          <w:p w:rsidR="00B7277E" w:rsidRPr="00857D87" w:rsidRDefault="00B7277E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</w:tcBorders>
          </w:tcPr>
          <w:p w:rsidR="00B7277E" w:rsidRPr="00857D87" w:rsidRDefault="00B7277E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951" w:type="dxa"/>
            <w:vMerge/>
          </w:tcPr>
          <w:p w:rsidR="00B7277E" w:rsidRPr="00857D87" w:rsidRDefault="00B7277E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B7277E" w:rsidRPr="00857D87" w:rsidRDefault="00B7277E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B7277E" w:rsidRPr="00857D87" w:rsidRDefault="00B7277E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B7277E" w:rsidRPr="00857D87" w:rsidRDefault="00B7277E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B7277E" w:rsidRPr="00857D87" w:rsidTr="00B7277E">
        <w:trPr>
          <w:cantSplit/>
          <w:trHeight w:val="2654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معرفی طرح درس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توجهات پرستاری حوزه جراحی </w:t>
            </w:r>
          </w:p>
        </w:tc>
        <w:tc>
          <w:tcPr>
            <w:tcW w:w="3951" w:type="dxa"/>
          </w:tcPr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توجهات پرستاری حوزه جراحی :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نحوه انجام ارزیابی اولیه</w:t>
            </w:r>
          </w:p>
          <w:p w:rsidR="00B7277E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اقدامات تشخیصی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تشخیص های پرستاری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برنامه ریزی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اجرا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 آشنایی با آمادگی های فبل از عمل جراحی </w:t>
            </w:r>
          </w:p>
          <w:p w:rsidR="00B7277E" w:rsidRDefault="00B7277E" w:rsidP="002D32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 آشنایی با آمادگی های بعد از عمل جراحی </w:t>
            </w:r>
          </w:p>
          <w:p w:rsidR="00B7277E" w:rsidRPr="00223DC6" w:rsidRDefault="00B7277E" w:rsidP="006A6727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1B7DD5" w:rsidRDefault="00B7277E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01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جراحی-جراحی کنترل آسیب و سر و ستون فقرات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سر  و ستون فقرات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سر و ستون فقرات</w:t>
            </w:r>
          </w:p>
          <w:p w:rsidR="00B7277E" w:rsidRPr="00857D87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Pr="00857D87" w:rsidRDefault="00B7277E" w:rsidP="00B7277E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Pr="00857D87" w:rsidRDefault="00B7277E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2822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جراحی-آسیب های چشم و صورت و گردن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چشم و صورت و گردن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چشم و صورت و گردن</w:t>
            </w:r>
          </w:p>
          <w:p w:rsidR="00B7277E" w:rsidRPr="00223DC6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جراحی- آسیب های قفسه سینه و قلب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قفسه سینه و قلب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قفسه سینه و قلب</w:t>
            </w:r>
          </w:p>
          <w:p w:rsidR="00B7277E" w:rsidRPr="0033190D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آسیب های شکم </w:t>
            </w:r>
          </w:p>
        </w:tc>
        <w:tc>
          <w:tcPr>
            <w:tcW w:w="3951" w:type="dxa"/>
          </w:tcPr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1-آشنایی با انواع آسیب های شکم</w:t>
            </w:r>
          </w:p>
          <w:p w:rsidR="00B7277E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2-آشنایی با نحوه ترمیم آسیب های شکم</w:t>
            </w:r>
          </w:p>
          <w:p w:rsidR="00B7277E" w:rsidRDefault="00B7277E" w:rsidP="00A4619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مراقبت های قبل و بعد از عمل جراحی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مداخلات جراحی-آسیب های سیستم ادراری -تناسلی</w:t>
            </w:r>
          </w:p>
        </w:tc>
        <w:tc>
          <w:tcPr>
            <w:tcW w:w="3951" w:type="dxa"/>
          </w:tcPr>
          <w:p w:rsidR="00B7277E" w:rsidRPr="00BE07E3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B7277E" w:rsidRDefault="00B7277E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انواع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تناسلی</w:t>
            </w:r>
          </w:p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2-آشنایی با نحوه ترمیم آسیب های ادراری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تناسلی</w:t>
            </w:r>
          </w:p>
          <w:p w:rsidR="00B7277E" w:rsidRPr="00BE07E3" w:rsidRDefault="00B7277E" w:rsidP="00A4619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3-آشنایی با مراقبت های قبل و بعد از عمل جراحی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آسیب های اسکلتی </w:t>
            </w:r>
          </w:p>
        </w:tc>
        <w:tc>
          <w:tcPr>
            <w:tcW w:w="3951" w:type="dxa"/>
          </w:tcPr>
          <w:p w:rsidR="00B7277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</w:t>
            </w:r>
            <w:r w:rsidRPr="005673FE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آشنایی با انواع ۀآسیب های اسکلتی </w:t>
            </w:r>
          </w:p>
          <w:p w:rsidR="00B7277E" w:rsidRPr="005673FE" w:rsidRDefault="00B7277E" w:rsidP="005673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2-نحوه مراقبت قبل و بعد از عمل از بیماران دچار آسیب اسکلتی 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B7277E" w:rsidRPr="00857D87" w:rsidTr="00B7277E">
        <w:trPr>
          <w:cantSplit/>
          <w:trHeight w:val="4330"/>
        </w:trPr>
        <w:tc>
          <w:tcPr>
            <w:tcW w:w="615" w:type="dxa"/>
          </w:tcPr>
          <w:p w:rsidR="00B7277E" w:rsidRPr="00857D87" w:rsidRDefault="00B7277E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textDirection w:val="btLr"/>
          </w:tcPr>
          <w:p w:rsidR="00B7277E" w:rsidRPr="00857D87" w:rsidRDefault="00B7277E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مداخلات جراحی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آسیب های دمایی ،هایپوترمی ،آماده سازی ارگان و بافت</w:t>
            </w:r>
          </w:p>
        </w:tc>
        <w:tc>
          <w:tcPr>
            <w:tcW w:w="3951" w:type="dxa"/>
          </w:tcPr>
          <w:p w:rsidR="00B7277E" w:rsidRDefault="00B7277E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1-آشنایی با اختلالات دمایی و هایپوترمی 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 نحوه مراقبت پرستاری در آسیب های دمایی و هایپوترمی</w:t>
            </w:r>
          </w:p>
          <w:p w:rsidR="00B7277E" w:rsidRDefault="00B7277E" w:rsidP="00956CAB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3-آشنایی با نحوه آماده سازی ارگان ها و بافت ها جهت پیوند.</w:t>
            </w:r>
          </w:p>
        </w:tc>
        <w:tc>
          <w:tcPr>
            <w:tcW w:w="2840" w:type="dxa"/>
          </w:tcPr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B7277E" w:rsidRDefault="00B7277E" w:rsidP="00B7277E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B7277E" w:rsidRDefault="00B7277E" w:rsidP="00B7277E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1170" w:type="dxa"/>
          </w:tcPr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B7277E" w:rsidRDefault="00B7277E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B7277E" w:rsidRPr="00857D87" w:rsidRDefault="00B7277E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440" w:type="dxa"/>
          </w:tcPr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B7277E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B7277E" w:rsidRPr="00857D87" w:rsidRDefault="00B7277E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1800" w:type="dxa"/>
            <w:gridSpan w:val="2"/>
          </w:tcPr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B7277E" w:rsidRPr="00857D87" w:rsidRDefault="00B7277E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Pr="005B2AC5" w:rsidRDefault="005B2AC5" w:rsidP="00B7277E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1F5725" w:rsidRDefault="001F5725" w:rsidP="005B2AC5">
      <w:pPr>
        <w:bidi/>
        <w:spacing w:line="360" w:lineRule="auto"/>
        <w:jc w:val="both"/>
        <w:rPr>
          <w:rFonts w:ascii="Times New Roman" w:eastAsia="Times New Roman" w:hAnsi="Times New Roman" w:cs="B Zar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Zar" w:hint="cs"/>
          <w:sz w:val="32"/>
          <w:szCs w:val="32"/>
          <w:rtl/>
          <w:lang w:bidi="fa-IR"/>
        </w:rPr>
        <w:lastRenderedPageBreak/>
        <w:t>منابع: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630942" w:rsidRPr="000955BD" w:rsidTr="005E4997">
        <w:tc>
          <w:tcPr>
            <w:tcW w:w="385" w:type="pct"/>
            <w:shd w:val="clear" w:color="auto" w:fill="auto"/>
            <w:vAlign w:val="center"/>
          </w:tcPr>
          <w:p w:rsidR="00630942" w:rsidRPr="00C53370" w:rsidRDefault="00630942" w:rsidP="005E499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630942" w:rsidRPr="005B2AC5" w:rsidRDefault="00630942" w:rsidP="00630942">
            <w:pPr>
              <w:bidi/>
              <w:ind w:left="261"/>
              <w:contextualSpacing/>
              <w:jc w:val="both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  <w:p w:rsidR="00630942" w:rsidRPr="000F75B5" w:rsidRDefault="00630942" w:rsidP="00630942">
            <w:pPr>
              <w:bidi/>
              <w:ind w:left="360"/>
              <w:jc w:val="center"/>
              <w:rPr>
                <w:rStyle w:val="Hyperlink"/>
              </w:rPr>
            </w:pPr>
            <w:r>
              <w:rPr>
                <w:rFonts w:ascii="Times New Roman" w:eastAsia="Times New Roman" w:hAnsi="Times New Roman" w:cs="B Zar" w:hint="cs"/>
                <w:sz w:val="16"/>
                <w:szCs w:val="16"/>
                <w:rtl/>
                <w:lang w:bidi="fa-IR"/>
              </w:rPr>
              <w:t>مراقبت از بیمار در جراحی تروما ،الکساندر .ترجمه لیلا ساداتی و احسان گلچینی ،ویراست شانزدهم ،1398،تهران:جامعه نگر</w:t>
            </w:r>
          </w:p>
        </w:tc>
      </w:tr>
    </w:tbl>
    <w:p w:rsidR="00630942" w:rsidRDefault="00630942" w:rsidP="00630942">
      <w:pPr>
        <w:bidi/>
        <w:spacing w:line="360" w:lineRule="auto"/>
        <w:jc w:val="both"/>
        <w:rPr>
          <w:rFonts w:ascii="Times New Roman" w:eastAsia="Times New Roman" w:hAnsi="Times New Roman" w:cs="B Zar"/>
          <w:sz w:val="16"/>
          <w:szCs w:val="16"/>
          <w:rtl/>
          <w:lang w:bidi="fa-IR"/>
        </w:rPr>
      </w:pPr>
    </w:p>
    <w:p w:rsidR="00630942" w:rsidRPr="005B2AC5" w:rsidRDefault="00630942" w:rsidP="00630942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630942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53DB"/>
    <w:multiLevelType w:val="hybridMultilevel"/>
    <w:tmpl w:val="28665006"/>
    <w:lvl w:ilvl="0" w:tplc="670E1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2A0B"/>
    <w:rsid w:val="0000617E"/>
    <w:rsid w:val="000319CD"/>
    <w:rsid w:val="00034119"/>
    <w:rsid w:val="00052C61"/>
    <w:rsid w:val="00053480"/>
    <w:rsid w:val="00073811"/>
    <w:rsid w:val="000745A1"/>
    <w:rsid w:val="00082EBB"/>
    <w:rsid w:val="000B72B9"/>
    <w:rsid w:val="000C654A"/>
    <w:rsid w:val="000E2F95"/>
    <w:rsid w:val="000E5E7D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725"/>
    <w:rsid w:val="001F5D67"/>
    <w:rsid w:val="00223DC6"/>
    <w:rsid w:val="00233E77"/>
    <w:rsid w:val="00240ECB"/>
    <w:rsid w:val="002478BC"/>
    <w:rsid w:val="00252F58"/>
    <w:rsid w:val="002A635E"/>
    <w:rsid w:val="002C6A5E"/>
    <w:rsid w:val="002C7D8F"/>
    <w:rsid w:val="002D3222"/>
    <w:rsid w:val="002F4635"/>
    <w:rsid w:val="002F67D0"/>
    <w:rsid w:val="0033190D"/>
    <w:rsid w:val="0034202D"/>
    <w:rsid w:val="0035021C"/>
    <w:rsid w:val="00354032"/>
    <w:rsid w:val="003642B4"/>
    <w:rsid w:val="003A6739"/>
    <w:rsid w:val="003C6A2D"/>
    <w:rsid w:val="003E429D"/>
    <w:rsid w:val="003F706F"/>
    <w:rsid w:val="004316B5"/>
    <w:rsid w:val="00434D38"/>
    <w:rsid w:val="00441974"/>
    <w:rsid w:val="00452206"/>
    <w:rsid w:val="00463595"/>
    <w:rsid w:val="004909ED"/>
    <w:rsid w:val="004B34A1"/>
    <w:rsid w:val="00512860"/>
    <w:rsid w:val="005303C0"/>
    <w:rsid w:val="00546AE7"/>
    <w:rsid w:val="005673FE"/>
    <w:rsid w:val="005761FE"/>
    <w:rsid w:val="00582605"/>
    <w:rsid w:val="005B2AC5"/>
    <w:rsid w:val="005F5E75"/>
    <w:rsid w:val="00605C2F"/>
    <w:rsid w:val="0062770E"/>
    <w:rsid w:val="00630942"/>
    <w:rsid w:val="00655F91"/>
    <w:rsid w:val="00665955"/>
    <w:rsid w:val="006745B4"/>
    <w:rsid w:val="006A6727"/>
    <w:rsid w:val="006C2AAD"/>
    <w:rsid w:val="006F4AAF"/>
    <w:rsid w:val="006F7A22"/>
    <w:rsid w:val="007024C3"/>
    <w:rsid w:val="0072332C"/>
    <w:rsid w:val="00736869"/>
    <w:rsid w:val="007752C1"/>
    <w:rsid w:val="00784054"/>
    <w:rsid w:val="00786952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B5DDB"/>
    <w:rsid w:val="008C40E1"/>
    <w:rsid w:val="008C56A2"/>
    <w:rsid w:val="00904878"/>
    <w:rsid w:val="00916BD0"/>
    <w:rsid w:val="00921015"/>
    <w:rsid w:val="00936487"/>
    <w:rsid w:val="00956CAB"/>
    <w:rsid w:val="00975B40"/>
    <w:rsid w:val="00985621"/>
    <w:rsid w:val="009F40C3"/>
    <w:rsid w:val="009F4480"/>
    <w:rsid w:val="00A101E2"/>
    <w:rsid w:val="00A15DDC"/>
    <w:rsid w:val="00A2424D"/>
    <w:rsid w:val="00A247DC"/>
    <w:rsid w:val="00A4619B"/>
    <w:rsid w:val="00A666EA"/>
    <w:rsid w:val="00A72ED0"/>
    <w:rsid w:val="00A76D45"/>
    <w:rsid w:val="00A82C6C"/>
    <w:rsid w:val="00AB53A3"/>
    <w:rsid w:val="00AC749B"/>
    <w:rsid w:val="00AD3FF6"/>
    <w:rsid w:val="00AD48F8"/>
    <w:rsid w:val="00AF32F2"/>
    <w:rsid w:val="00B10297"/>
    <w:rsid w:val="00B222A1"/>
    <w:rsid w:val="00B302B1"/>
    <w:rsid w:val="00B45225"/>
    <w:rsid w:val="00B7277E"/>
    <w:rsid w:val="00B77135"/>
    <w:rsid w:val="00B85D65"/>
    <w:rsid w:val="00B946B8"/>
    <w:rsid w:val="00BA5DF2"/>
    <w:rsid w:val="00BD0102"/>
    <w:rsid w:val="00BE07E3"/>
    <w:rsid w:val="00BE70CC"/>
    <w:rsid w:val="00BE786F"/>
    <w:rsid w:val="00C17789"/>
    <w:rsid w:val="00C30380"/>
    <w:rsid w:val="00C35D92"/>
    <w:rsid w:val="00C42632"/>
    <w:rsid w:val="00C51631"/>
    <w:rsid w:val="00C52668"/>
    <w:rsid w:val="00C90F0C"/>
    <w:rsid w:val="00CB7B4B"/>
    <w:rsid w:val="00CD7076"/>
    <w:rsid w:val="00CE60FC"/>
    <w:rsid w:val="00D71BE9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6985"/>
    <w:rsid w:val="00E77318"/>
    <w:rsid w:val="00EA1C48"/>
    <w:rsid w:val="00ED0B0F"/>
    <w:rsid w:val="00ED636E"/>
    <w:rsid w:val="00EE386E"/>
    <w:rsid w:val="00F05D24"/>
    <w:rsid w:val="00F10AA6"/>
    <w:rsid w:val="00F130BA"/>
    <w:rsid w:val="00F6486E"/>
    <w:rsid w:val="00F81CF5"/>
    <w:rsid w:val="00F82BA8"/>
    <w:rsid w:val="00F95A67"/>
    <w:rsid w:val="00FA78E6"/>
    <w:rsid w:val="00FC00D1"/>
    <w:rsid w:val="00FC0D8E"/>
    <w:rsid w:val="00FC7147"/>
    <w:rsid w:val="00FD63A5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630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79791-D5E0-44DA-A6B0-C7DCBD08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2021-09-12T12:38:00Z</cp:lastPrinted>
  <dcterms:created xsi:type="dcterms:W3CDTF">2022-09-26T05:56:00Z</dcterms:created>
  <dcterms:modified xsi:type="dcterms:W3CDTF">2022-09-26T05:56:00Z</dcterms:modified>
</cp:coreProperties>
</file>