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39" w:rsidRDefault="00D92039" w:rsidP="00D92039">
      <w:pPr>
        <w:bidi/>
        <w:rPr>
          <w:noProof/>
          <w:rtl/>
          <w:lang w:bidi="fa-IR"/>
        </w:rPr>
      </w:pPr>
      <w:bookmarkStart w:id="0" w:name="_GoBack"/>
      <w:bookmarkEnd w:id="0"/>
    </w:p>
    <w:p w:rsidR="00E83CC4" w:rsidRPr="00D92039" w:rsidRDefault="00D92039" w:rsidP="00D92039">
      <w:pPr>
        <w:bidi/>
        <w:jc w:val="lowKashida"/>
        <w:rPr>
          <w:rFonts w:cs="B Nazanin"/>
          <w:b/>
          <w:bCs/>
          <w:noProof/>
          <w:sz w:val="24"/>
          <w:szCs w:val="24"/>
          <w:rtl/>
          <w:lang w:bidi="fa-IR"/>
        </w:rPr>
      </w:pPr>
      <w:r w:rsidRPr="00D92039">
        <w:rPr>
          <w:rFonts w:cs="B Nazanin" w:hint="cs"/>
          <w:b/>
          <w:bCs/>
          <w:noProof/>
          <w:sz w:val="24"/>
          <w:szCs w:val="24"/>
          <w:rtl/>
          <w:lang w:bidi="fa-IR"/>
        </w:rPr>
        <w:t>ماده 74  قانون برنامه ششم توسعه</w:t>
      </w:r>
    </w:p>
    <w:p w:rsidR="00D92039" w:rsidRPr="00D92039" w:rsidRDefault="00D92039" w:rsidP="00A904A1">
      <w:pPr>
        <w:bidi/>
        <w:jc w:val="lowKashida"/>
        <w:rPr>
          <w:rFonts w:cs="B Nazanin"/>
          <w:sz w:val="24"/>
          <w:szCs w:val="24"/>
          <w:rtl/>
        </w:rPr>
      </w:pPr>
      <w:r w:rsidRPr="00D92039">
        <w:rPr>
          <w:rFonts w:cs="B Nazanin"/>
          <w:b/>
          <w:bCs/>
          <w:sz w:val="24"/>
          <w:szCs w:val="24"/>
          <w:rtl/>
        </w:rPr>
        <w:t>ب ـ</w:t>
      </w:r>
      <w:r w:rsidRPr="00D92039">
        <w:rPr>
          <w:rFonts w:cs="B Nazanin"/>
          <w:sz w:val="24"/>
          <w:szCs w:val="24"/>
          <w:rtl/>
        </w:rPr>
        <w:t xml:space="preserve"> كليه پزشكان، دندانپزشكان و داروسازاني كه در استخدام پيماني و يا رسمي دستگاههاي اجرائي موضوع اين قانون هستند، مجاز به فعاليت انتفاعي پزشكي در ساير مراكز تشخيصي، آموزشي، درماني و بيمارستانهاي بخش خصوصي، عمومي غيردولتي با</w:t>
      </w:r>
      <w:r w:rsidR="00A904A1">
        <w:rPr>
          <w:rFonts w:cs="B Nazanin"/>
          <w:sz w:val="24"/>
          <w:szCs w:val="24"/>
          <w:rtl/>
        </w:rPr>
        <w:t xml:space="preserve"> رعايت تبصره (١</w:t>
      </w:r>
      <w:r w:rsidR="00A904A1">
        <w:rPr>
          <w:rFonts w:cs="B Nazanin" w:hint="cs"/>
          <w:sz w:val="24"/>
          <w:szCs w:val="24"/>
          <w:rtl/>
        </w:rPr>
        <w:t xml:space="preserve">) </w:t>
      </w:r>
      <w:r w:rsidRPr="00D92039">
        <w:rPr>
          <w:rFonts w:cs="B Nazanin"/>
          <w:sz w:val="24"/>
          <w:szCs w:val="24"/>
          <w:rtl/>
        </w:rPr>
        <w:t>ماده</w:t>
      </w:r>
      <w:r w:rsidR="00A904A1">
        <w:rPr>
          <w:rFonts w:cs="B Nazanin" w:hint="cs"/>
          <w:sz w:val="24"/>
          <w:szCs w:val="24"/>
          <w:rtl/>
        </w:rPr>
        <w:t xml:space="preserve"> </w:t>
      </w:r>
      <w:r w:rsidRPr="00D92039">
        <w:rPr>
          <w:rFonts w:cs="B Nazanin"/>
          <w:sz w:val="24"/>
          <w:szCs w:val="24"/>
          <w:rtl/>
        </w:rPr>
        <w:t>واحده قانون ممنوعيت تصدي بيش از يك شغل مصوب ١١/١٠/١٣٧٣</w:t>
      </w:r>
      <w:r w:rsidRPr="00D92039">
        <w:rPr>
          <w:rFonts w:cs="B Nazanin"/>
          <w:sz w:val="24"/>
          <w:szCs w:val="24"/>
        </w:rPr>
        <w:t xml:space="preserve"> </w:t>
      </w:r>
      <w:r w:rsidRPr="00D92039">
        <w:rPr>
          <w:rFonts w:cs="B Nazanin"/>
          <w:sz w:val="24"/>
          <w:szCs w:val="24"/>
          <w:rtl/>
        </w:rPr>
        <w:t>و يا فعاليت انتفاعي پزشكي در بخش خصوصي مرتبط با حوزه ستادي مربوط به غير از دستگاه اجرائي خود نيستند. مسؤوليت اجراي اين بند به عهده وزراي وزارتخانه</w:t>
      </w:r>
      <w:r>
        <w:rPr>
          <w:rFonts w:cs="B Nazanin" w:hint="cs"/>
          <w:sz w:val="24"/>
          <w:szCs w:val="24"/>
          <w:rtl/>
        </w:rPr>
        <w:t xml:space="preserve"> </w:t>
      </w:r>
      <w:r w:rsidRPr="00D92039">
        <w:rPr>
          <w:rFonts w:cs="B Nazanin"/>
          <w:sz w:val="24"/>
          <w:szCs w:val="24"/>
          <w:rtl/>
        </w:rPr>
        <w:t>هاي مربوطه و معاونان آنها و مسؤولان مالي دستگاههاي مذكور است. دولت مكلف است در اجراي اين حكم با جبران خدمات ذينفعان از طريق اعمال تعرفه خاص در چهارچوب بودجه سنواتي اقدام نمايد. اجراي اين حكم مشروط به جبران محروميت از كار در بخش خصوصي، پرداخت حقوق مناسب و تأمين اعتبار در بودجه</w:t>
      </w:r>
      <w:r w:rsidR="00A904A1">
        <w:rPr>
          <w:rFonts w:cs="B Nazanin" w:hint="cs"/>
          <w:sz w:val="24"/>
          <w:szCs w:val="24"/>
          <w:rtl/>
        </w:rPr>
        <w:t xml:space="preserve"> </w:t>
      </w:r>
      <w:r w:rsidRPr="00D92039">
        <w:rPr>
          <w:rFonts w:cs="B Nazanin"/>
          <w:sz w:val="24"/>
          <w:szCs w:val="24"/>
          <w:rtl/>
        </w:rPr>
        <w:t>هاي سنواتي است</w:t>
      </w:r>
      <w:r w:rsidRPr="00D92039">
        <w:rPr>
          <w:rFonts w:cs="B Nazanin" w:hint="cs"/>
          <w:sz w:val="24"/>
          <w:szCs w:val="24"/>
          <w:rtl/>
        </w:rPr>
        <w:t xml:space="preserve"> </w:t>
      </w:r>
      <w:r>
        <w:rPr>
          <w:rFonts w:cs="B Nazanin" w:hint="cs"/>
          <w:sz w:val="24"/>
          <w:szCs w:val="24"/>
          <w:rtl/>
        </w:rPr>
        <w:t>.</w:t>
      </w:r>
    </w:p>
    <w:p w:rsidR="00D92039" w:rsidRDefault="00D92039" w:rsidP="00D92039">
      <w:pPr>
        <w:bidi/>
        <w:jc w:val="lowKashida"/>
        <w:rPr>
          <w:rFonts w:cs="B Nazanin"/>
          <w:sz w:val="24"/>
          <w:szCs w:val="24"/>
          <w:rtl/>
        </w:rPr>
      </w:pPr>
      <w:r w:rsidRPr="00D92039">
        <w:rPr>
          <w:rFonts w:cs="B Nazanin"/>
          <w:b/>
          <w:bCs/>
          <w:sz w:val="24"/>
          <w:szCs w:val="24"/>
          <w:rtl/>
        </w:rPr>
        <w:t>تبصره١ـ</w:t>
      </w:r>
      <w:r w:rsidRPr="00D92039">
        <w:rPr>
          <w:rFonts w:cs="B Nazanin"/>
          <w:sz w:val="24"/>
          <w:szCs w:val="24"/>
          <w:rtl/>
        </w:rPr>
        <w:t xml:space="preserve"> مصاديق نقاط محروم موضوع اين ماده و نام فرد و علت آن به</w:t>
      </w:r>
      <w:r>
        <w:rPr>
          <w:rFonts w:cs="B Nazanin" w:hint="cs"/>
          <w:sz w:val="24"/>
          <w:szCs w:val="24"/>
          <w:rtl/>
        </w:rPr>
        <w:t xml:space="preserve"> </w:t>
      </w:r>
      <w:r w:rsidRPr="00D92039">
        <w:rPr>
          <w:rFonts w:cs="B Nazanin"/>
          <w:sz w:val="24"/>
          <w:szCs w:val="24"/>
          <w:rtl/>
        </w:rPr>
        <w:t>عنوان موارد استثناء به پيشنهاد دستگاه اجرائي مربوطه و تأييد وزارت بهداشت درمان و آموزش پزشكي تعيين ميگردد</w:t>
      </w:r>
      <w:r w:rsidRPr="00D92039">
        <w:rPr>
          <w:rFonts w:cs="B Nazanin"/>
          <w:sz w:val="24"/>
          <w:szCs w:val="24"/>
        </w:rPr>
        <w:t>.</w:t>
      </w:r>
    </w:p>
    <w:p w:rsidR="00D92039" w:rsidRPr="00D92039" w:rsidRDefault="00D92039" w:rsidP="00D92039">
      <w:pPr>
        <w:bidi/>
        <w:jc w:val="lowKashida"/>
        <w:rPr>
          <w:rFonts w:cs="B Nazanin"/>
          <w:noProof/>
          <w:sz w:val="28"/>
          <w:szCs w:val="28"/>
        </w:rPr>
      </w:pPr>
      <w:r w:rsidRPr="00D92039">
        <w:rPr>
          <w:rFonts w:cs="B Nazanin"/>
          <w:b/>
          <w:bCs/>
          <w:sz w:val="24"/>
          <w:szCs w:val="24"/>
          <w:rtl/>
        </w:rPr>
        <w:t>تبصره٢ـ</w:t>
      </w:r>
      <w:r w:rsidRPr="00D92039">
        <w:rPr>
          <w:rFonts w:cs="B Nazanin"/>
          <w:sz w:val="24"/>
          <w:szCs w:val="24"/>
          <w:rtl/>
        </w:rPr>
        <w:t xml:space="preserve"> مطب پزشكان و دندانپزشكان متخصص در نقاط محروم درصورت نياز و ضرورت به تشخيص رئيس دانشگاه يا دانشكده علوم پزشكي آن نقطه تعيين ميشود و مطب پزشكان و دندانپزشكان عمومي از شمول اين بند مستثني است</w:t>
      </w:r>
      <w:r w:rsidRPr="00D92039">
        <w:rPr>
          <w:rFonts w:cs="B Nazanin"/>
          <w:sz w:val="24"/>
          <w:szCs w:val="24"/>
        </w:rPr>
        <w:t>.</w:t>
      </w:r>
    </w:p>
    <w:p w:rsidR="00D92039" w:rsidRDefault="00D92039" w:rsidP="00D92039">
      <w:r>
        <w:t>.</w:t>
      </w:r>
    </w:p>
    <w:p w:rsidR="00D92039" w:rsidRDefault="00D92039"/>
    <w:sectPr w:rsidR="00D920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1E" w:rsidRDefault="00AF771E" w:rsidP="00D92039">
      <w:pPr>
        <w:spacing w:after="0" w:line="240" w:lineRule="auto"/>
      </w:pPr>
      <w:r>
        <w:separator/>
      </w:r>
    </w:p>
  </w:endnote>
  <w:endnote w:type="continuationSeparator" w:id="0">
    <w:p w:rsidR="00AF771E" w:rsidRDefault="00AF771E" w:rsidP="00D9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1E" w:rsidRDefault="00AF771E" w:rsidP="00D92039">
      <w:pPr>
        <w:spacing w:after="0" w:line="240" w:lineRule="auto"/>
      </w:pPr>
      <w:r>
        <w:separator/>
      </w:r>
    </w:p>
  </w:footnote>
  <w:footnote w:type="continuationSeparator" w:id="0">
    <w:p w:rsidR="00AF771E" w:rsidRDefault="00AF771E" w:rsidP="00D92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39"/>
    <w:rsid w:val="00173B5F"/>
    <w:rsid w:val="00367A78"/>
    <w:rsid w:val="005C4CDD"/>
    <w:rsid w:val="009D7C8E"/>
    <w:rsid w:val="00A904A1"/>
    <w:rsid w:val="00AF771E"/>
    <w:rsid w:val="00D92039"/>
    <w:rsid w:val="00E83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2186A-DC97-43B4-8F8A-4A012E2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39"/>
  </w:style>
  <w:style w:type="paragraph" w:styleId="Footer">
    <w:name w:val="footer"/>
    <w:basedOn w:val="Normal"/>
    <w:link w:val="FooterChar"/>
    <w:uiPriority w:val="99"/>
    <w:unhideWhenUsed/>
    <w:rsid w:val="00D92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teyhooshop</cp:lastModifiedBy>
  <cp:revision>2</cp:revision>
  <dcterms:created xsi:type="dcterms:W3CDTF">2020-09-26T04:47:00Z</dcterms:created>
  <dcterms:modified xsi:type="dcterms:W3CDTF">2020-09-26T04:47:00Z</dcterms:modified>
</cp:coreProperties>
</file>